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151-D</w:t>
        <w:t xml:space="preserve">.  </w:t>
      </w:r>
      <w:r>
        <w:rPr>
          <w:b/>
        </w:rPr>
        <w:t xml:space="preserve">Maine Board of Tax Appeals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1/01/27 by PL 2025, c. 734, §§8, 15)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694, §6 (NEW). PL 2013, c. 331, Pt. B, §§1, 2 (AMD). PL 2025, c. 734, Pt. B, §8 (RP). PL 2025, c. 734, Pt. B, §15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§151-D. Maine Board of Tax Appeals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§151-D. Maine Board of Tax Appeals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§151-D. MAINE BOARD OF TAX APPEALS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