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Reservations and limitations</w:t>
      </w:r>
    </w:p>
    <w:p>
      <w:pPr>
        <w:jc w:val="both"/>
        <w:spacing w:before="100" w:after="100"/>
        <w:ind w:start="360"/>
        <w:ind w:firstLine="360"/>
      </w:pPr>
      <w:r>
        <w:rPr/>
      </w:r>
      <w:r>
        <w:rPr/>
      </w:r>
      <w:r>
        <w:t xml:space="preserve">Notwithstanding any contrary provisions hereinbefore contained, it is hereby specifically provided that</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members representing the State of Maine on the New England Interstate Water Pollution Control Commission shall have no authority to vote in favor of or to commit said State of Maine or any administrative agency thereof or any municipal corporation or administrative agency thereof, or any person, firm or corporation therein,</w:t>
      </w:r>
    </w:p>
    <w:p>
      <w:pPr>
        <w:jc w:val="both"/>
        <w:spacing w:before="100" w:after="100"/>
        <w:ind w:start="720"/>
      </w:pPr>
      <w:r>
        <w:rPr/>
        <w:t>A</w:t>
        <w:t xml:space="preserve">.  </w:t>
      </w:r>
      <w:r>
        <w:rPr/>
      </w:r>
      <w:r>
        <w:t xml:space="preserve">To any classification of the interstate waters of the State of Maine or to any standards of water quality appertaining to any such classification, which in any aspect shall impose a higher classification or higher water quality than are established by the laws of the State of Maine for such waters, or</w:t>
      </w:r>
    </w:p>
    <w:p>
      <w:pPr>
        <w:jc w:val="both"/>
        <w:spacing w:before="100" w:after="100"/>
        <w:ind w:start="720"/>
      </w:pPr>
      <w:r>
        <w:rPr/>
        <w:t>B</w:t>
        <w:t xml:space="preserve">.  </w:t>
      </w:r>
      <w:r>
        <w:rPr/>
      </w:r>
      <w:r>
        <w:t xml:space="preserve">To any classification and pertinent standards of water quality in respect to such interstate waters of the State of Maine as have not been assigned a classification under the laws of the State of Maine.</w:t>
      </w:r>
    </w:p>
    <w:p>
      <w:pPr>
        <w:jc w:val="both"/>
        <w:spacing w:before="100" w:after="100"/>
        <w:ind w:start="360"/>
        <w:ind w:firstLine="360"/>
      </w:pPr>
      <w:r>
        <w:rPr>
          <w:b/>
        </w:rPr>
        <w:t>2</w:t>
        <w:t xml:space="preserve">.  </w:t>
      </w:r>
      <w:r>
        <w:rPr>
          <w:b/>
        </w:rPr>
        <w:t xml:space="preserve">Prior classifications and standards.</w:t>
        <w:t xml:space="preserve"> </w:t>
      </w:r>
      <w:r>
        <w:t xml:space="preserve"> </w:t>
      </w:r>
      <w:r>
        <w:t xml:space="preserve">No classification of waters or standards of water quality thereto appertaining which shall have been approved by the New England Water Pollution Control Commission prior to August 20, 1955, as established in </w:t>
      </w:r>
      <w:r>
        <w:t>section 537</w:t>
      </w:r>
      <w:r>
        <w:t xml:space="preserve">, shall be binding upon the State of Maine or any administrative agency thereof or any municipal corporation or administrative agency thereof, or any person, firm or corporation therein, with relation to any interstate waters of the State of Maine.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§534. Reservations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Reservations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§534. RESERVATIONS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