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17201</w:t>
        <w:t xml:space="preserve">.  </w:t>
      </w:r>
      <w:r>
        <w:rPr>
          <w:b/>
        </w:rPr>
        <w:t xml:space="preserve">Establishment</w:t>
      </w:r>
    </w:p>
    <w:p>
      <w:pPr>
        <w:jc w:val="both"/>
        <w:spacing w:before="100" w:after="100"/>
        <w:ind w:start="360"/>
        <w:ind w:firstLine="360"/>
      </w:pPr>
      <w:r>
        <w:rPr/>
      </w:r>
      <w:r>
        <w:rPr/>
      </w:r>
      <w:r>
        <w:t xml:space="preserve">The Members' Contribution Fund is established and it shall contain accumulated contributions deducted from the compensation of members.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