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1977, c. 694, §18 (AMD).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§724.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§724.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