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Farmers' Market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614, §4 (NEW). PL 2019, c. 677,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 Farmers' Market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Farmers' Market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 FARMERS' MARKET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