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1402</w:t>
        <w:t xml:space="preserve">.  </w:t>
      </w:r>
      <w:r>
        <w:rPr>
          <w:b/>
        </w:rPr>
        <w:t xml:space="preserve">Definitions</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360"/>
        <w:ind w:firstLine="360"/>
      </w:pPr>
      <w:r>
        <w:rPr>
          <w:b/>
        </w:rPr>
        <w:t>1</w:t>
        <w:t xml:space="preserve">.  </w:t>
      </w:r>
      <w:r>
        <w:rPr>
          <w:b/>
        </w:rPr>
        <w:t xml:space="preserve">Adjusted gross Internet gaming receipts.</w:t>
        <w:t xml:space="preserve"> </w:t>
      </w:r>
      <w:r>
        <w:t xml:space="preserve"> </w:t>
      </w:r>
      <w:r>
        <w:t xml:space="preserve">"Adjusted gross Internet gaming receipts" means an operator's gross receipts from Internet gaming less the total of all winnings paid to patrons, which includes the cash equivalent of any merchandise or thing of value awarded as a prize, and less excise tax payments remitted to the Federal Government.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2</w:t>
        <w:t xml:space="preserve">.  </w:t>
      </w:r>
      <w:r>
        <w:rPr>
          <w:b/>
        </w:rPr>
        <w:t xml:space="preserve">Commissioner.</w:t>
        <w:t xml:space="preserve"> </w:t>
      </w:r>
      <w:r>
        <w:t xml:space="preserve"> </w:t>
      </w:r>
      <w:r>
        <w:t xml:space="preserve">"Commissioner" means the Commissioner of Public Safety.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3</w:t>
        <w:t xml:space="preserve">.  </w:t>
      </w:r>
      <w:r>
        <w:rPr>
          <w:b/>
        </w:rPr>
        <w:t xml:space="preserve">Department.</w:t>
        <w:t xml:space="preserve"> </w:t>
      </w:r>
      <w:r>
        <w:t xml:space="preserve"> </w:t>
      </w:r>
      <w:r>
        <w:t xml:space="preserve">"Department" means the Department of Public Safety.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4</w:t>
        <w:t xml:space="preserve">.  </w:t>
      </w:r>
      <w:r>
        <w:rPr>
          <w:b/>
        </w:rPr>
        <w:t xml:space="preserve">Director.</w:t>
        <w:t xml:space="preserve"> </w:t>
      </w:r>
      <w:r>
        <w:t xml:space="preserve"> </w:t>
      </w:r>
      <w:r>
        <w:t xml:space="preserve">"Director" means the director of the Gambling Control Unit within the department.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5</w:t>
        <w:t xml:space="preserve">.  </w:t>
      </w:r>
      <w:r>
        <w:rPr>
          <w:b/>
        </w:rPr>
        <w:t xml:space="preserve">Internet gaming.</w:t>
        <w:t xml:space="preserve"> </w:t>
      </w:r>
      <w:r>
        <w:t xml:space="preserve"> </w:t>
      </w:r>
      <w:r>
        <w:t xml:space="preserve">"Internet gaming" means a card game, dice game or other game of chance approved by the director, including but not limited to blackjack, poker, dice, craps, roulette or baccarat, offered through an approved mobile application or other digital platform that involves, at least in part, the use of the Internet. "Internet gaming" does not include a table game or slot machine under </w:t>
      </w:r>
      <w:r>
        <w:t>chapter 31</w:t>
      </w:r>
      <w:r>
        <w:t xml:space="preserve">; the sale of pari-mutuel pools authorized under </w:t>
      </w:r>
      <w:r>
        <w:t>chapter 11</w:t>
      </w:r>
      <w:r>
        <w:t xml:space="preserve">; the operation of fantasy contests as defined in </w:t>
      </w:r>
      <w:r>
        <w:t>section 1101, subsection 4</w:t>
      </w:r>
      <w:r>
        <w:t xml:space="preserve">; mobile sports wagering under </w:t>
      </w:r>
      <w:r>
        <w:t>chapter 35</w:t>
      </w:r>
      <w:r>
        <w:t xml:space="preserve">; or advance deposit wagering as defined in </w:t>
      </w:r>
      <w:r>
        <w:t>section 1001, subsection 1‑A</w:t>
      </w:r>
      <w:r>
        <w:t xml:space="preserve">.  Internet gaming is not a game of chance under </w:t>
      </w:r>
      <w:r>
        <w:t>Title 17, section 1831, subsection 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100"/>
        <w:ind w:start="360"/>
        <w:ind w:firstLine="360"/>
      </w:pPr>
      <w:r>
        <w:rPr>
          <w:b/>
        </w:rPr>
        <w:t>6</w:t>
        <w:t xml:space="preserve">.  </w:t>
      </w:r>
      <w:r>
        <w:rPr>
          <w:b/>
        </w:rPr>
        <w:t xml:space="preserve">License.</w:t>
        <w:t xml:space="preserve"> </w:t>
      </w:r>
      <w:r>
        <w:t xml:space="preserve"> </w:t>
      </w:r>
      <w:r>
        <w:t xml:space="preserve">"License" means any license applied for or issued by the director under this chapter, including but not limited to:</w:t>
      </w:r>
    </w:p>
    <w:p>
      <w:pPr>
        <w:jc w:val="both"/>
        <w:spacing w:before="100" w:after="0"/>
        <w:ind w:start="720"/>
      </w:pPr>
      <w:r>
        <w:rPr/>
        <w:t>A</w:t>
        <w:t xml:space="preserve">.  </w:t>
      </w:r>
      <w:r>
        <w:rPr/>
      </w:r>
      <w:r>
        <w:t xml:space="preserve">An Internet gaming license under </w:t>
      </w:r>
      <w:r>
        <w:t>section 1406</w:t>
      </w:r>
      <w:r>
        <w:t xml:space="preserve"> to permit an operator to operate Internet gaming through an approved mobile application or other digital platform that involves, at least in part, the use of the Internet;</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B</w:t>
        <w:t xml:space="preserve">.  </w:t>
      </w:r>
      <w:r>
        <w:rPr/>
      </w:r>
      <w:r>
        <w:t xml:space="preserve">A supplier license under </w:t>
      </w:r>
      <w:r>
        <w:t>section 1407</w:t>
      </w:r>
      <w:r>
        <w:t xml:space="preserve"> to sell goods and services to be used in connection with Internet gaming, but not to directly accept wagers;</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C</w:t>
        <w:t xml:space="preserve">.  </w:t>
      </w:r>
      <w:r>
        <w:rPr/>
      </w:r>
      <w:r>
        <w:t xml:space="preserve">A management services license under </w:t>
      </w:r>
      <w:r>
        <w:t>section 1408</w:t>
      </w:r>
      <w:r>
        <w:t xml:space="preserve"> to manage Internet gaming on behalf of an Internet gaming licensee; and</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D</w:t>
        <w:t xml:space="preserve">.  </w:t>
      </w:r>
      <w:r>
        <w:rPr/>
      </w:r>
      <w:r>
        <w:t xml:space="preserve">An occupational license under </w:t>
      </w:r>
      <w:r>
        <w:t>section 1409</w:t>
      </w:r>
      <w:r>
        <w:t xml:space="preserve"> to be employed by an Internet gaming licensee to operate Internet gaming when the employee performs duties in furtherance of or associated with the operation of Internet gaming.</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7</w:t>
        <w:t xml:space="preserve">.  </w:t>
      </w:r>
      <w:r>
        <w:rPr>
          <w:b/>
        </w:rPr>
        <w:t xml:space="preserve">Operator.</w:t>
        <w:t xml:space="preserve"> </w:t>
      </w:r>
      <w:r>
        <w:t xml:space="preserve"> </w:t>
      </w:r>
      <w:r>
        <w:t xml:space="preserve">"Operator" means a federally recognized Indian nation, tribe or band in this State that conducts Internet gaming.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8</w:t>
        <w:t xml:space="preserve">.  </w:t>
      </w:r>
      <w:r>
        <w:rPr>
          <w:b/>
        </w:rPr>
        <w:t xml:space="preserve">Person.</w:t>
        <w:t xml:space="preserve"> </w:t>
      </w:r>
      <w:r>
        <w:t xml:space="preserve"> </w:t>
      </w:r>
      <w:r>
        <w:t xml:space="preserve">"Person" means an individual or an entity, including but not limited to a federally recognized Indian nation, tribe or band in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9</w:t>
        <w:t xml:space="preserve">.  </w:t>
      </w:r>
      <w:r>
        <w:rPr>
          <w:b/>
        </w:rPr>
        <w:t xml:space="preserve">Wager.</w:t>
        <w:t xml:space="preserve"> </w:t>
      </w:r>
      <w:r>
        <w:t xml:space="preserve"> </w:t>
      </w:r>
      <w:r>
        <w:t xml:space="preserve">"Wager" means a sum of money or thing of value risked on an uncertain occurrence.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§1402.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§1402.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§1402.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