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1408</w:t>
        <w:t xml:space="preserve">.  </w:t>
      </w:r>
      <w:r>
        <w:rPr>
          <w:b/>
        </w:rPr>
        <w:t xml:space="preserve">Management services license</w:t>
      </w:r>
    </w:p>
    <w:p>
      <w:pPr>
        <w:jc w:val="both"/>
        <w:spacing w:before="100" w:after="0"/>
        <w:ind w:start="360"/>
        <w:ind w:firstLine="360"/>
      </w:pPr>
      <w:r>
        <w:rPr>
          <w:b/>
        </w:rPr>
        <w:t>1</w:t>
        <w:t xml:space="preserve">.  </w:t>
      </w:r>
      <w:r>
        <w:rPr>
          <w:b/>
        </w:rPr>
        <w:t xml:space="preserve">Issuance of license; eligibility.</w:t>
        <w:t xml:space="preserve"> </w:t>
      </w:r>
      <w:r>
        <w:t xml:space="preserve"> </w:t>
      </w:r>
      <w:r>
        <w:t xml:space="preserve">The director shall issue a management services license upon finding that the applicant meets all requirements of this section, </w:t>
      </w:r>
      <w:r>
        <w:t>sections 1404</w:t>
      </w:r>
      <w:r>
        <w:t xml:space="preserve"> and </w:t>
      </w:r>
      <w:r>
        <w:t>1405</w:t>
      </w:r>
      <w:r>
        <w:t xml:space="preserve"> and rules adopted under this chapter and that the applicant has sufficient knowledge and experience in the business of operating Internet gaming to effectively conduct Internet gaming in accordance with this chapter and the rules adopted under this chapter.  The director shall by rule establish a process for issuance of a management services license under this chapter that is, to the extent practicable, identical to the process for a management services license under </w:t>
      </w:r>
      <w:r>
        <w:t>section 1209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Authority to enter contract with operator.</w:t>
        <w:t xml:space="preserve"> </w:t>
      </w:r>
      <w:r>
        <w:t xml:space="preserve"> </w:t>
      </w:r>
      <w:r>
        <w:t xml:space="preserve">A management services licensee may contract with an operator to manage Internet gaming operations on behalf of the operator in accordance with rules adopted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Contract approval; material change in written contract.</w:t>
        <w:t xml:space="preserve"> </w:t>
      </w:r>
      <w:r>
        <w:t xml:space="preserve"> </w:t>
      </w:r>
      <w:r>
        <w:t xml:space="preserve">A person may not contract with an operator to conduct Internet gaming on behalf of the operator unless the person is licensed under this section and the director approves the written contract. A management services licensee shall submit to the director any proposed material change to the written contract that has been approved by the director under this subsection.  A management services licensee may not transfer, assign, delegate or subcontract any portion of the management services licensee's responsibilities under the contract or any portion of the management services licensee's right to compensation under the contract to any other person who does not hold a management services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Fees.</w:t>
        <w:t xml:space="preserve"> </w:t>
      </w:r>
      <w:r>
        <w:t xml:space="preserve"> </w:t>
      </w:r>
      <w:r>
        <w:t xml:space="preserve">The fee for an initial or renewed management services license is $10,000 and must be retained by the director for the costs of administering this chapter.  In addition to the license fee, the director may charge a processing fee for an initial or renewed license in an amount equal to the projected cost of processing the application and performing any background investigations.  If the actual cost exceeds the projected cost, an additional fee may be charged to meet the actual cost.  If the projected cost exceeds the actual cost, the difference may be refunded to the applicant or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Term of license.</w:t>
        <w:t xml:space="preserve"> </w:t>
      </w:r>
      <w:r>
        <w:t xml:space="preserve"> </w:t>
      </w:r>
      <w:r>
        <w:t xml:space="preserve">Except as provided in </w:t>
      </w:r>
      <w:r>
        <w:t>subsection 6</w:t>
      </w:r>
      <w:r>
        <w:t xml:space="preserve">, a license granted or renewed under this section is valid for one year unless sooner revoked by the director or the commissioner under </w:t>
      </w:r>
      <w:r>
        <w:t>section 1405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6</w:t>
        <w:t xml:space="preserve">.  </w:t>
      </w:r>
      <w:r>
        <w:rPr>
          <w:b/>
        </w:rPr>
        <w:t xml:space="preserve">Temporary license.</w:t>
        <w:t xml:space="preserve"> </w:t>
      </w:r>
      <w:r>
        <w:t xml:space="preserve"> </w:t>
      </w:r>
      <w:r>
        <w:t xml:space="preserve">An applicant for a management services license may submit with the application a request for a temporary license.  A request for a temporary license must include the initial license fee under </w:t>
      </w:r>
      <w:r>
        <w:t>subsection 4</w:t>
      </w:r>
      <w:r>
        <w:t xml:space="preserve">.  If the director determines that the applicant is qualified under </w:t>
      </w:r>
      <w:r>
        <w:t>subsection 1</w:t>
      </w:r>
      <w:r>
        <w:t xml:space="preserve">, meets the requirements established by rule for a temporary license and has paid the initial license fee and the director is not aware of any reason the applicant is ineligible for a license under this section, the director may issue a temporary management services license.  A temporary license issued under this subsection is valid for the length of the term of the license under </w:t>
      </w:r>
      <w:r>
        <w:t>subsection 5</w:t>
      </w:r>
      <w:r>
        <w:t xml:space="preserve"> or until a final determination on the management services license application is made, whichever is sooner.  If after investigation the director determines that the applicant is eligible for a management services license under this chapter, the director shall issue the initial management services license, at which time the temporary license terminates.  The initial management services license is valid for one year from the date that the temporary license was issued by the director.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§1408. Management services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§1408. Management services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§1408. MANAGEMENT SERVICES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