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1412-A</w:t>
        <w:t xml:space="preserve">.  </w:t>
      </w:r>
      <w:r>
        <w:rPr>
          <w:b/>
        </w:rPr>
        <w:t xml:space="preserve">Credit cards prohibited</w:t>
      </w:r>
    </w:p>
    <w:p>
      <w:pPr>
        <w:jc w:val="both"/>
        <w:spacing w:before="100" w:after="100"/>
        <w:ind w:start="360"/>
        <w:ind w:firstLine="360"/>
      </w:pPr>
      <w:r>
        <w:rPr/>
      </w:r>
      <w:r>
        <w:rPr/>
      </w:r>
      <w:r>
        <w:t xml:space="preserve">An operator and a management services licensee under </w:t>
      </w:r>
      <w:r>
        <w:t>section 1408</w:t>
      </w:r>
      <w:r>
        <w:t xml:space="preserve"> conducting Internet gaming on behalf of an operator may not accept a wager from a person using a credit card.</w:t>
      </w:r>
      <w:r>
        <w:t xml:space="preserve">  </w:t>
      </w:r>
      <w:r xmlns:wp="http://schemas.openxmlformats.org/drawingml/2010/wordprocessingDrawing" xmlns:w15="http://schemas.microsoft.com/office/word/2012/wordml">
        <w:rPr>
          <w:rFonts w:ascii="Arial" w:hAnsi="Arial" w:cs="Arial"/>
          <w:sz w:val="22"/>
          <w:szCs w:val="22"/>
        </w:rPr>
        <w:t xml:space="preserve">[PL 2025, c. 628, §7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628, §7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§1412-A. Credit cards prohibited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§1412-A. Credit cards prohibited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8, §1412-A. CREDIT CARDS PROHIBITED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