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w:pPr>
        <w:jc w:val="both"/>
        <w:spacing w:before="100" w:after="0"/>
        <w:ind w:start="360"/>
        <w:ind w:firstLine="360"/>
      </w:pPr>
      <w:r>
        <w:rPr>
          <w:b/>
        </w:rPr>
        <w:t>1</w:t>
        <w:t xml:space="preserve">.  </w:t>
      </w:r>
      <w:r>
        <w:rPr>
          <w:b/>
        </w:rPr>
        <w:t xml:space="preserve">Mutual financial institution.</w:t>
        <w:t xml:space="preserve"> </w:t>
      </w:r>
      <w:r>
        <w:t xml:space="preserve"> </w:t>
      </w:r>
      <w:r>
        <w:t xml:space="preserve">"Mutual financial institution" means any institution as defined in </w:t>
      </w:r>
      <w:r>
        <w:t>section 131, subsection 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w:t>
      </w:r>
    </w:p>
    <w:p>
      <w:pPr>
        <w:jc w:val="both"/>
        <w:spacing w:before="100" w:after="0"/>
        <w:ind w:start="360"/>
        <w:ind w:firstLine="360"/>
      </w:pPr>
      <w:r>
        <w:rPr>
          <w:b/>
        </w:rPr>
        <w:t>2</w:t>
        <w:t xml:space="preserve">.  </w:t>
      </w:r>
      <w:r>
        <w:rPr>
          <w:b/>
        </w:rPr>
        <w:t xml:space="preserve">Mutual holding company.</w:t>
        <w:t xml:space="preserve"> </w:t>
      </w:r>
      <w:r>
        <w:t xml:space="preserve"> </w:t>
      </w:r>
      <w:r>
        <w:t xml:space="preserve">"Mutual holding company" means any corporation organized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w:t>
      </w:r>
    </w:p>
    <w:p>
      <w:pPr>
        <w:jc w:val="both"/>
        <w:spacing w:before="100" w:after="0"/>
        <w:ind w:start="360"/>
        <w:ind w:firstLine="360"/>
      </w:pPr>
      <w:r>
        <w:rPr>
          <w:b/>
        </w:rPr>
        <w:t>3</w:t>
        <w:t xml:space="preserve">.  </w:t>
      </w:r>
      <w:r>
        <w:rPr>
          <w:b/>
        </w:rPr>
        <w:t xml:space="preserve">Subsidiary universal bank.</w:t>
        <w:t xml:space="preserve"> </w:t>
      </w:r>
      <w:r>
        <w:t xml:space="preserve"> </w:t>
      </w:r>
      <w:r>
        <w:t xml:space="preserve">"Subsidiary universal bank" means any universal bank  organized under the laws of this State, at least 51% of the voting stock of which is wholly owned by a mutual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PL 1993, c. 257, §4 (AMD). PL 2009, c. 228,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