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821</w:t>
        <w:t xml:space="preserve">.  </w:t>
      </w:r>
      <w:r>
        <w:rPr>
          <w:b/>
        </w:rPr>
        <w:t xml:space="preserve">Powers in general</w:t>
      </w:r>
    </w:p>
    <w:p>
      <w:pPr>
        <w:jc w:val="both"/>
        <w:spacing w:before="100" w:after="100"/>
        <w:ind w:start="360"/>
        <w:ind w:firstLine="360"/>
      </w:pPr>
      <w:r>
        <w:rPr/>
      </w:r>
      <w:r>
        <w:rPr/>
      </w:r>
      <w:r>
        <w:t xml:space="preserve">In addition to all services to members and to nonmembers as provided in </w:t>
      </w:r>
      <w:r>
        <w:t>section 817</w:t>
      </w:r>
      <w:r>
        <w:t xml:space="preserve"> incidental to the powers granted credit unions elsewhere in this Title, a credit union is empowered to do the acts set forth in this chapter, subject to the conditions and limitations set forth herein.</w:t>
      </w:r>
      <w:r>
        <w:t xml:space="preserve">  </w:t>
      </w:r>
      <w:r xmlns:wp="http://schemas.openxmlformats.org/drawingml/2010/wordprocessingDrawing" xmlns:w15="http://schemas.microsoft.com/office/word/2012/wordml">
        <w:rPr>
          <w:rFonts w:ascii="Arial" w:hAnsi="Arial" w:cs="Arial"/>
          <w:sz w:val="22"/>
          <w:szCs w:val="22"/>
        </w:rPr>
        <w:t xml:space="preserve">[PL 1997, c. 108,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§27 (RPR). PL 1997, c. 108,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§821. Powers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§821. Powers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§821. POWERS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