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Federal funds loans or sales</w:t>
      </w:r>
    </w:p>
    <w:p>
      <w:pPr>
        <w:jc w:val="both"/>
        <w:spacing w:before="100" w:after="100"/>
        <w:ind w:start="360"/>
        <w:ind w:firstLine="360"/>
      </w:pPr>
      <w:r>
        <w:rPr/>
      </w:r>
      <w:r>
        <w:rPr/>
      </w:r>
      <w:r>
        <w:t xml:space="preserve">A credit union may lend or sell to any member bank of the Federal Reserve System, or to any bank, savings bank or savings and loan association whose deposits are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398, Pt. L,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§858. Federal funds loans or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Federal funds loans or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§858. FEDERAL FUNDS LOANS OR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