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503</w:t>
      </w:r>
    </w:p>
    <w:p>
      <w:pPr>
        <w:jc w:val="center"/>
        <w:ind w:start="360"/>
        <w:spacing w:before="300" w:after="300"/>
      </w:pPr>
      <w:r>
        <w:rPr>
          <w:b/>
        </w:rPr>
        <w:t xml:space="preserve">MILK AND MILK CONTAINERS</w:t>
      </w:r>
    </w:p>
    <w:p>
      <w:pPr>
        <w:jc w:val="center"/>
        <w:ind w:start="360"/>
        <w:spacing w:before="300" w:after="300"/>
      </w:pPr>
      <w:r>
        <w:rPr>
          <w:b/>
        </w:rPr>
        <w:t>(REPEALED)</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center"/>
        <w:ind w:start="360"/>
        <w:spacing w:before="300" w:after="300"/>
      </w:pPr>
      <w:r>
        <w:rPr>
          <w:b/>
        </w:rPr>
        <w:t>(REPEALED)</w:t>
      </w:r>
    </w:p>
    <w:p>
      <w:pPr>
        <w:jc w:val="both"/>
        <w:spacing w:before="100" w:after="100"/>
        <w:ind w:start="1080" w:hanging="720"/>
      </w:pPr>
      <w:r>
        <w:rPr>
          <w:b/>
        </w:rPr>
        <w:t>§</w:t>
        <w:t>2801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541, §A97 (AMD). PL 1999, c. 362, §17 (RP). </w:t>
      </w:r>
    </w:p>
    <w:p>
      <w:pPr>
        <w:jc w:val="center"/>
        <w:ind w:start="360"/>
        <w:spacing w:before="300" w:after="300"/>
      </w:pPr>
      <w:r>
        <w:rPr>
          <w:b/>
        </w:rPr>
        <w:t>SUBCHAPTER</w:t>
        <w:t xml:space="preserve"> </w:t>
        <w:t>2</w:t>
      </w:r>
    </w:p>
    <w:p>
      <w:pPr>
        <w:jc w:val="center"/>
        <w:ind w:start="360"/>
        <w:spacing w:before="300" w:after="300"/>
      </w:pPr>
      <w:r>
        <w:rPr>
          <w:b/>
        </w:rPr>
        <w:t xml:space="preserve">STANDARDS</w:t>
      </w:r>
    </w:p>
    <w:p>
      <w:pPr>
        <w:jc w:val="center"/>
        <w:ind w:start="360"/>
        <w:spacing w:before="300" w:after="300"/>
      </w:pPr>
      <w:r>
        <w:rPr>
          <w:b/>
        </w:rPr>
        <w:t>(REPEALED)</w:t>
      </w:r>
    </w:p>
    <w:p>
      <w:pPr>
        <w:jc w:val="both"/>
        <w:spacing w:before="100" w:after="100"/>
        <w:ind w:start="1080" w:hanging="720"/>
      </w:pPr>
      <w:r>
        <w:rPr>
          <w:b/>
        </w:rPr>
        <w:t>§</w:t>
        <w:t>2851</w:t>
        <w:t xml:space="preserve">.  </w:t>
      </w:r>
      <w:r>
        <w:rPr>
          <w:b/>
        </w:rPr>
        <w:t xml:space="preserve">Rules and regulations; tests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362, §17 (RP). </w:t>
      </w:r>
    </w:p>
    <w:p>
      <w:pPr>
        <w:jc w:val="both"/>
        <w:spacing w:before="100" w:after="100"/>
        <w:ind w:start="1080" w:hanging="720"/>
      </w:pPr>
      <w:r>
        <w:rPr>
          <w:b/>
        </w:rPr>
        <w:t>§</w:t>
        <w:t>2852</w:t>
        <w:t xml:space="preserve">.  </w:t>
      </w:r>
      <w:r>
        <w:rPr>
          <w:b/>
        </w:rPr>
        <w:t xml:space="preserve">Standard measure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362, §17 (RP). </w:t>
      </w:r>
    </w:p>
    <w:p>
      <w:pPr>
        <w:jc w:val="both"/>
        <w:spacing w:before="100" w:after="100"/>
        <w:ind w:start="1080" w:hanging="720"/>
      </w:pPr>
      <w:r>
        <w:rPr>
          <w:b/>
        </w:rPr>
        <w:t>§</w:t>
        <w:t>2853</w:t>
        <w:t xml:space="preserve">.  </w:t>
      </w:r>
      <w:r>
        <w:rPr>
          <w:b/>
        </w:rPr>
        <w:t xml:space="preserve">Capacity of milk bottles and jars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362, §17 (RP). </w:t>
      </w:r>
    </w:p>
    <w:p>
      <w:pPr>
        <w:jc w:val="center"/>
        <w:ind w:start="360"/>
        <w:spacing w:before="300" w:after="300"/>
      </w:pPr>
      <w:r>
        <w:rPr>
          <w:b/>
        </w:rPr>
        <w:t>SUBCHAPTER</w:t>
        <w:t xml:space="preserve"> </w:t>
        <w:t>3</w:t>
      </w:r>
    </w:p>
    <w:p>
      <w:pPr>
        <w:jc w:val="center"/>
        <w:ind w:start="360"/>
        <w:spacing w:before="300" w:after="300"/>
      </w:pPr>
      <w:r>
        <w:rPr>
          <w:b/>
        </w:rPr>
        <w:t xml:space="preserve">TESTING</w:t>
      </w:r>
    </w:p>
    <w:p>
      <w:pPr>
        <w:jc w:val="center"/>
        <w:ind w:start="360"/>
        <w:spacing w:before="300" w:after="300"/>
      </w:pPr>
      <w:r>
        <w:rPr>
          <w:b/>
        </w:rPr>
        <w:t>(REPEALED)</w:t>
      </w:r>
    </w:p>
    <w:p>
      <w:pPr>
        <w:jc w:val="both"/>
        <w:spacing w:before="100" w:after="100"/>
        <w:ind w:start="1080" w:hanging="720"/>
      </w:pPr>
      <w:r>
        <w:rPr>
          <w:b/>
        </w:rPr>
        <w:t>§</w:t>
        <w:t>2901</w:t>
        <w:t xml:space="preserve">.  </w:t>
      </w:r>
      <w:r>
        <w:rPr>
          <w:b/>
        </w:rPr>
        <w:t xml:space="preserve">Regulations on testing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§187 (AMD). PL 1999, c. 362, §17 (RP). </w:t>
      </w:r>
    </w:p>
    <w:p>
      <w:pPr>
        <w:jc w:val="both"/>
        <w:spacing w:before="100" w:after="100"/>
        <w:ind w:start="1080" w:hanging="720"/>
      </w:pPr>
      <w:r>
        <w:rPr>
          <w:b/>
        </w:rPr>
        <w:t>§</w:t>
        <w:t>2902</w:t>
        <w:t xml:space="preserve">.  </w:t>
      </w:r>
      <w:r>
        <w:rPr>
          <w:b/>
        </w:rPr>
        <w:t xml:space="preserve">Taking of samples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362, §17 (RP). </w:t>
      </w:r>
    </w:p>
    <w:p>
      <w:pPr>
        <w:jc w:val="both"/>
        <w:spacing w:before="100" w:after="100"/>
        <w:ind w:start="1080" w:hanging="720"/>
      </w:pPr>
      <w:r>
        <w:rPr>
          <w:b/>
        </w:rPr>
        <w:t>§</w:t>
        <w:t>2903</w:t>
        <w:t xml:space="preserve">.  </w:t>
      </w:r>
      <w:r>
        <w:rPr>
          <w:b/>
        </w:rPr>
        <w:t xml:space="preserve">Testing equipment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362, §17 (RP). </w:t>
      </w:r>
    </w:p>
    <w:p>
      <w:pPr>
        <w:jc w:val="both"/>
        <w:spacing w:before="100" w:after="100"/>
        <w:ind w:start="1080" w:hanging="720"/>
      </w:pPr>
      <w:r>
        <w:rPr>
          <w:b/>
        </w:rPr>
        <w:t>§</w:t>
        <w:t>2904</w:t>
        <w:t xml:space="preserve">.  </w:t>
      </w:r>
      <w:r>
        <w:rPr>
          <w:b/>
        </w:rPr>
        <w:t xml:space="preserve">Access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362, §17 (RP). </w:t>
      </w:r>
    </w:p>
    <w:p>
      <w:pPr>
        <w:jc w:val="both"/>
        <w:spacing w:before="100" w:after="100"/>
        <w:ind w:start="1080" w:hanging="720"/>
      </w:pPr>
      <w:r>
        <w:rPr>
          <w:b/>
        </w:rPr>
        <w:t>§</w:t>
        <w:t>2905</w:t>
        <w:t xml:space="preserve">.  </w:t>
      </w:r>
      <w:r>
        <w:rPr>
          <w:b/>
        </w:rPr>
        <w:t xml:space="preserve">Babcock tester's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§188 (AMD). PL 1999, c. 362, §17 (RP). </w:t>
      </w:r>
    </w:p>
    <w:p>
      <w:pPr>
        <w:jc w:val="both"/>
        <w:spacing w:before="100" w:after="100"/>
        <w:ind w:start="1080" w:hanging="720"/>
      </w:pPr>
      <w:r>
        <w:rPr>
          <w:b/>
        </w:rPr>
        <w:t>§</w:t>
        <w:t>2906</w:t>
        <w:t xml:space="preserve">.  </w:t>
      </w:r>
      <w:r>
        <w:rPr>
          <w:b/>
        </w:rPr>
        <w:t xml:space="preserve">Composite test period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362, §17 (RP). </w:t>
      </w:r>
    </w:p>
    <w:p>
      <w:pPr>
        <w:jc w:val="center"/>
        <w:ind w:start="360"/>
        <w:spacing w:before="300" w:after="300"/>
      </w:pPr>
      <w:r>
        <w:rPr>
          <w:b/>
        </w:rPr>
        <w:t>SUBCHAPTER</w:t>
        <w:t xml:space="preserve"> </w:t>
        <w:t>4</w:t>
      </w:r>
    </w:p>
    <w:p>
      <w:pPr>
        <w:jc w:val="center"/>
        <w:ind w:start="360"/>
        <w:spacing w:before="300" w:after="300"/>
      </w:pPr>
      <w:r>
        <w:rPr>
          <w:b/>
        </w:rPr>
        <w:t xml:space="preserve">MARKING AND STAMPING</w:t>
      </w:r>
    </w:p>
    <w:p>
      <w:pPr>
        <w:jc w:val="center"/>
        <w:ind w:start="360"/>
        <w:spacing w:before="300" w:after="300"/>
      </w:pPr>
      <w:r>
        <w:rPr>
          <w:b/>
        </w:rPr>
        <w:t>(REPEALED)</w:t>
      </w:r>
    </w:p>
    <w:p>
      <w:pPr>
        <w:jc w:val="both"/>
        <w:spacing w:before="100" w:after="100"/>
        <w:ind w:start="1080" w:hanging="720"/>
      </w:pPr>
      <w:r>
        <w:rPr>
          <w:b/>
        </w:rPr>
        <w:t>§</w:t>
        <w:t>2951</w:t>
        <w:t xml:space="preserve">.  </w:t>
      </w:r>
      <w:r>
        <w:rPr>
          <w:b/>
        </w:rPr>
        <w:t xml:space="preserve">Marking and proving of measures and cans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362, §17 (RP). </w:t>
      </w:r>
    </w:p>
    <w:p>
      <w:pPr>
        <w:jc w:val="both"/>
        <w:spacing w:before="100" w:after="100"/>
        <w:ind w:start="1080" w:hanging="720"/>
      </w:pPr>
      <w:r>
        <w:rPr>
          <w:b/>
        </w:rPr>
        <w:t>§</w:t>
        <w:t>2952</w:t>
        <w:t xml:space="preserve">.  </w:t>
      </w:r>
      <w:r>
        <w:rPr>
          <w:b/>
        </w:rPr>
        <w:t xml:space="preserve">Marking milk containers; sealing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§189 (AMD). PL 1999, c. 362, §17 (RP). </w:t>
      </w:r>
    </w:p>
    <w:p>
      <w:pPr>
        <w:jc w:val="both"/>
        <w:spacing w:before="100" w:after="100"/>
        <w:ind w:start="1080" w:hanging="720"/>
      </w:pPr>
      <w:r>
        <w:rPr>
          <w:b/>
        </w:rPr>
        <w:t>§</w:t>
        <w:t>2953</w:t>
        <w:t xml:space="preserve">.  </w:t>
      </w:r>
      <w:r>
        <w:rPr>
          <w:b/>
        </w:rPr>
        <w:t xml:space="preserve">-- penalty for violation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362, §17 (RP). </w:t>
      </w:r>
    </w:p>
    <w:p>
      <w:pPr>
        <w:jc w:val="both"/>
        <w:spacing w:before="100" w:after="100"/>
        <w:ind w:start="1080" w:hanging="720"/>
      </w:pPr>
      <w:r>
        <w:rPr>
          <w:b/>
        </w:rPr>
        <w:t>§</w:t>
        <w:t>2954</w:t>
        <w:t xml:space="preserve">.  </w:t>
      </w:r>
      <w:r>
        <w:rPr>
          <w:b/>
        </w:rPr>
        <w:t xml:space="preserve">Marking of bottles and jars sealed by manufacturer; bond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362, §17 (RP). </w:t>
      </w:r>
    </w:p>
    <w:p>
      <w:pPr>
        <w:jc w:val="both"/>
        <w:spacing w:before="100" w:after="100"/>
        <w:ind w:start="1080" w:hanging="720"/>
      </w:pPr>
      <w:r>
        <w:rPr>
          <w:b/>
        </w:rPr>
        <w:t>§</w:t>
        <w:t>2955</w:t>
        <w:t xml:space="preserve">.  </w:t>
      </w:r>
      <w:r>
        <w:rPr>
          <w:b/>
        </w:rPr>
        <w:t xml:space="preserve">Marking of glassware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541, §A98 (AMD). PL 1981, c. 186 (RPR). PL 1999, c. 362, §17 (RP). </w:t>
      </w:r>
    </w:p>
    <w:p>
      <w:pPr>
        <w:jc w:val="center"/>
        <w:ind w:start="360"/>
        <w:spacing w:before="300" w:after="300"/>
      </w:pPr>
      <w:r>
        <w:rPr>
          <w:b/>
        </w:rPr>
        <w:t>SUBCHAPTER</w:t>
        <w:t xml:space="preserve"> </w:t>
        <w:t>5</w:t>
      </w:r>
    </w:p>
    <w:p>
      <w:pPr>
        <w:jc w:val="center"/>
        <w:ind w:start="360"/>
        <w:spacing w:before="300" w:after="300"/>
      </w:pPr>
      <w:r>
        <w:rPr>
          <w:b/>
        </w:rPr>
        <w:t xml:space="preserve">ENFORCEMENT AND JURISDICTION</w:t>
      </w:r>
    </w:p>
    <w:p>
      <w:pPr>
        <w:jc w:val="center"/>
        <w:ind w:start="360"/>
        <w:spacing w:before="300" w:after="300"/>
      </w:pPr>
      <w:r>
        <w:rPr>
          <w:b/>
        </w:rPr>
        <w:t>(REPEALED)</w:t>
      </w:r>
    </w:p>
    <w:p>
      <w:pPr>
        <w:jc w:val="both"/>
        <w:spacing w:before="100" w:after="100"/>
        <w:ind w:start="1080" w:hanging="720"/>
      </w:pPr>
      <w:r>
        <w:rPr>
          <w:b/>
        </w:rPr>
        <w:t>§</w:t>
        <w:t>3001</w:t>
        <w:t xml:space="preserve">.  </w:t>
      </w:r>
      <w:r>
        <w:rPr>
          <w:b/>
        </w:rPr>
        <w:t xml:space="preserve">Sale or use of bottles not complying with law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362, §17 (RP). </w:t>
      </w:r>
    </w:p>
    <w:p>
      <w:pPr>
        <w:jc w:val="both"/>
        <w:spacing w:before="100" w:after="100"/>
        <w:ind w:start="1080" w:hanging="720"/>
      </w:pPr>
      <w:r>
        <w:rPr>
          <w:b/>
        </w:rPr>
        <w:t>§</w:t>
        <w:t>3002</w:t>
        <w:t xml:space="preserve">.  </w:t>
      </w:r>
      <w:r>
        <w:rPr>
          <w:b/>
        </w:rPr>
        <w:t xml:space="preserve">Prosecutions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567, §20 (AMD). PL 1999, c. 362, §17 (RP). </w:t>
      </w:r>
    </w:p>
    <w:p>
      <w:pPr>
        <w:jc w:val="both"/>
        <w:spacing w:before="100" w:after="100"/>
        <w:ind w:start="1080" w:hanging="720"/>
      </w:pPr>
      <w:r>
        <w:rPr>
          <w:b/>
        </w:rPr>
        <w:t>§</w:t>
        <w:t>3003</w:t>
        <w:t xml:space="preserve">.  </w:t>
      </w:r>
      <w:r>
        <w:rPr>
          <w:b/>
        </w:rPr>
        <w:t xml:space="preserve">Jurisdiction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362, §17 (RP). </w:t>
      </w:r>
    </w:p>
    <w:p>
      <w:pPr>
        <w:jc w:val="both"/>
        <w:spacing w:before="100" w:after="100"/>
        <w:ind w:start="1080" w:hanging="720"/>
      </w:pPr>
      <w:r>
        <w:rPr>
          <w:b/>
        </w:rPr>
        <w:t>§</w:t>
        <w:t>3004</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650, §2 (AMD). PL 1999, c. 362, §17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503. MILK AND MILK CONTAINERS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503. MILK AND MILK CONTAINERS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Chapter 503. MILK AND MILK CONTAINERS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