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2-1107</w:t>
        <w:t xml:space="preserve">.  </w:t>
      </w:r>
      <w:r>
        <w:rPr>
          <w:b/>
        </w:rPr>
        <w:t xml:space="preserve">Waiver or renunciation of claim or right after default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Any claim or right arising out of an alleged default or breach of warranty may be discharged in whole or in part without consideration by a waiver or renunciation in a signed record delivered by the aggrieved party.</w:t>
      </w:r>
      <w:r>
        <w:t xml:space="preserve">  </w:t>
      </w:r>
      <w:r xmlns:wp="http://schemas.openxmlformats.org/drawingml/2010/wordprocessingDrawing" xmlns:w15="http://schemas.microsoft.com/office/word/2012/wordml">
        <w:rPr>
          <w:rFonts w:ascii="Arial" w:hAnsi="Arial" w:cs="Arial"/>
          <w:sz w:val="22"/>
          <w:szCs w:val="22"/>
        </w:rPr>
        <w:t xml:space="preserve">[PL 2023, c. 669, Pt. A, §25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§25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§2-1107. Waiver or renunciation of claim or right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§2-1107. Waiver or renunciation of claim or right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§2-1107. WAIVER OR RENUNCIATION OF CLAIM OR RIGHT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