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Output, requirements and exclusive dealings</w:t>
      </w:r>
    </w:p>
    <w:p>
      <w:pPr>
        <w:jc w:val="both"/>
        <w:spacing w:before="100" w:after="100"/>
        <w:ind w:start="360"/>
        <w:ind w:firstLine="360"/>
      </w:pPr>
      <w:r>
        <w:rPr>
          <w:b/>
        </w:rPr>
        <w:t>(1)</w:t>
        <w:t xml:space="preserve">.  </w:t>
      </w:r>
      <w:r>
        <w:rPr>
          <w:b/>
        </w:rPr>
      </w:r>
      <w:r>
        <w:t xml:space="preserve"> </w:t>
      </w:r>
      <w:r>
        <w:t xml:space="preserve">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pPr>
        <w:jc w:val="both"/>
        <w:spacing w:before="100" w:after="100"/>
        <w:ind w:start="360"/>
        <w:ind w:firstLine="360"/>
      </w:pPr>
      <w:r>
        <w:rPr>
          <w:b/>
        </w:rPr>
        <w:t>(2)</w:t>
        <w:t xml:space="preserve">.  </w:t>
      </w:r>
      <w:r>
        <w:rPr>
          <w:b/>
        </w:rPr>
      </w:r>
      <w:r>
        <w:t xml:space="preserve"> </w:t>
      </w:r>
      <w:r>
        <w:t xml:space="preserve">A lawful agreement by either the seller or the buyer for exclusive dealing in the kind of goods concerned imposes unless otherwise agreed an obligation by the seller to use best efforts to supply the goods and by the buyer to use best efforts to promote their sale.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Output, requirements and exclusive dealings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Output, requirements and exclusive dealings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§2-306. OUTPUT, REQUIREMENTS AND EXCLUSIVE DEALINGS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