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12658</w:t>
        <w:t xml:space="preserve">.  </w:t>
      </w:r>
      <w:r>
        <w:rPr>
          <w:b/>
        </w:rPr>
        <w:t xml:space="preserve">Unlawfully trolling fly</w:t>
      </w:r>
    </w:p>
    <w:p>
      <w:pPr>
        <w:jc w:val="both"/>
        <w:spacing w:before="100" w:after="0"/>
        <w:ind w:start="360"/>
        <w:ind w:firstLine="360"/>
      </w:pPr>
      <w:r>
        <w:rPr>
          <w:b/>
        </w:rPr>
        <w:t>1</w:t>
        <w:t xml:space="preserve">.  </w:t>
      </w:r>
      <w:r>
        <w:rPr>
          <w:b/>
        </w:rPr>
        <w:t xml:space="preserve">Prohibition.</w:t>
        <w:t xml:space="preserve"> </w:t>
      </w:r>
      <w:r>
        <w:t xml:space="preserve"> </w:t>
      </w:r>
      <w:r>
        <w:t xml:space="preserve">A person may not troll a fly in inland waters restricted to fly-fishing.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b/>
        </w:rPr>
        <w:t>2</w:t>
        <w:t xml:space="preserve">.  </w:t>
      </w:r>
      <w:r>
        <w:rPr>
          <w:b/>
        </w:rPr>
        <w:t xml:space="preserve">Penalty.</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A person who violates this section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§280 (NEW); PL 2003, c. 655, Pt. B, §422 (AFF).]</w:t>
      </w:r>
    </w:p>
    <w:p>
      <w:pPr>
        <w:jc w:val="both"/>
        <w:spacing w:before="100" w:after="0"/>
        <w:ind w:start="720"/>
      </w:pPr>
      <w:r>
        <w:rPr/>
        <w:t>B</w:t>
        <w:t xml:space="preserve">.  </w:t>
      </w:r>
      <w:r>
        <w:rPr/>
      </w:r>
      <w:r>
        <w:t xml:space="preserve">A person who violates this 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§280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§280 (RPR);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§B280 (AMD). PL 2003, c. 655, §B422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§12658. Unlawfully trolling fly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§12658. Unlawfully trolling fly</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§12658. UNLAWFULLY TROLLING FLY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