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13106-E</w:t>
        <w:t xml:space="preserve">.  </w:t>
      </w:r>
      <w:r>
        <w:rPr>
          <w:b/>
        </w:rPr>
        <w:t xml:space="preserve">Snowmobile accident report data</w:t>
      </w:r>
    </w:p>
    <w:p>
      <w:pPr>
        <w:jc w:val="both"/>
        <w:spacing w:before="100" w:after="100"/>
        <w:ind w:start="360"/>
        <w:ind w:firstLine="360"/>
      </w:pPr>
      <w:r>
        <w:rPr>
          <w:b/>
        </w:rPr>
        <w:t>1</w:t>
        <w:t xml:space="preserve">.  </w:t>
      </w:r>
      <w:r>
        <w:rPr>
          <w:b/>
        </w:rPr>
        <w:t xml:space="preserve">Definitions.</w:t>
        <w:t xml:space="preserve"> </w:t>
      </w:r>
      <w:r>
        <w:t xml:space="preserve"> </w:t>
      </w:r>
      <w:r>
        <w:t xml:space="preserve">For purposes of this section, unless the context otherwise indicates, the following terms have the following meanings.</w:t>
      </w:r>
    </w:p>
    <w:p>
      <w:pPr>
        <w:jc w:val="both"/>
        <w:spacing w:before="100" w:after="0"/>
        <w:ind w:start="720"/>
      </w:pPr>
      <w:r>
        <w:rPr/>
        <w:t>A</w:t>
        <w:t xml:space="preserve">.  </w:t>
      </w:r>
      <w:r>
        <w:rPr/>
      </w:r>
      <w:r>
        <w:t xml:space="preserve">"Data" means information existing in an electronic medium and contained in an accident report database.</w:t>
      </w:r>
      <w:r>
        <w:t xml:space="preserve">  </w:t>
      </w:r>
      <w:r xmlns:wp="http://schemas.openxmlformats.org/drawingml/2010/wordprocessingDrawing" xmlns:w15="http://schemas.microsoft.com/office/word/2012/wordml">
        <w:rPr>
          <w:rFonts w:ascii="Arial" w:hAnsi="Arial" w:cs="Arial"/>
          <w:sz w:val="22"/>
          <w:szCs w:val="22"/>
        </w:rPr>
        <w:t xml:space="preserve">[PL 2025, c. 692, §3 (NEW).]</w:t>
      </w:r>
    </w:p>
    <w:p>
      <w:pPr>
        <w:jc w:val="both"/>
        <w:spacing w:before="100" w:after="0"/>
        <w:ind w:start="720"/>
      </w:pPr>
      <w:r>
        <w:rPr/>
        <w:t>B</w:t>
        <w:t xml:space="preserve">.  </w:t>
      </w:r>
      <w:r>
        <w:rPr/>
      </w:r>
      <w:r>
        <w:t xml:space="preserve">"Nonpersonally identifiable accident report data" means any data in an accident report that are not personally identifiable accident report data.</w:t>
      </w:r>
      <w:r>
        <w:t xml:space="preserve">  </w:t>
      </w:r>
      <w:r xmlns:wp="http://schemas.openxmlformats.org/drawingml/2010/wordprocessingDrawing" xmlns:w15="http://schemas.microsoft.com/office/word/2012/wordml">
        <w:rPr>
          <w:rFonts w:ascii="Arial" w:hAnsi="Arial" w:cs="Arial"/>
          <w:sz w:val="22"/>
          <w:szCs w:val="22"/>
        </w:rPr>
        <w:t xml:space="preserve">[PL 2025, c. 692, §3 (NEW).]</w:t>
      </w:r>
    </w:p>
    <w:p>
      <w:pPr>
        <w:jc w:val="both"/>
        <w:spacing w:before="100" w:after="0"/>
        <w:ind w:start="720"/>
      </w:pPr>
      <w:r>
        <w:rPr/>
        <w:t>C</w:t>
        <w:t xml:space="preserve">.  </w:t>
      </w:r>
      <w:r>
        <w:rPr/>
      </w:r>
      <w:r>
        <w:t xml:space="preserve">"Personally identifiable accident report data" means:</w:t>
      </w:r>
    </w:p>
    <w:p>
      <w:pPr>
        <w:jc w:val="both"/>
        <w:spacing w:before="100" w:after="0"/>
        <w:ind w:start="1080"/>
      </w:pPr>
      <w:r>
        <w:rPr/>
        <w:t>(</w:t>
        <w:t>1</w:t>
        <w:t xml:space="preserve">)  </w:t>
      </w:r>
      <w:r>
        <w:rPr/>
      </w:r>
      <w:r>
        <w:t xml:space="preserve">A person's name, residential and post office box mailing address, social security number, date of birth and driver's license number;</w:t>
      </w:r>
    </w:p>
    <w:p>
      <w:pPr>
        <w:jc w:val="both"/>
        <w:spacing w:before="100" w:after="0"/>
        <w:ind w:start="1080"/>
      </w:pPr>
      <w:r>
        <w:rPr/>
        <w:t>(</w:t>
        <w:t>2</w:t>
        <w:t xml:space="preserve">)  </w:t>
      </w:r>
      <w:r>
        <w:rPr/>
      </w:r>
      <w:r>
        <w:t xml:space="preserve">A snowmobile registration number;</w:t>
      </w:r>
    </w:p>
    <w:p>
      <w:pPr>
        <w:jc w:val="both"/>
        <w:spacing w:before="100" w:after="0"/>
        <w:ind w:start="1080"/>
      </w:pPr>
      <w:r>
        <w:rPr/>
        <w:t>(</w:t>
        <w:t>3</w:t>
        <w:t xml:space="preserve">)  </w:t>
      </w:r>
      <w:r>
        <w:rPr/>
      </w:r>
      <w:r>
        <w:t xml:space="preserve">An insurance policy number;</w:t>
      </w:r>
    </w:p>
    <w:p>
      <w:pPr>
        <w:jc w:val="both"/>
        <w:spacing w:before="100" w:after="0"/>
        <w:ind w:start="1080"/>
      </w:pPr>
      <w:r>
        <w:rPr/>
        <w:t>(</w:t>
        <w:t>4</w:t>
        <w:t xml:space="preserve">)  </w:t>
      </w:r>
      <w:r>
        <w:rPr/>
      </w:r>
      <w:r>
        <w:t xml:space="preserve">Information contained in any free text data field of an accident report; and</w:t>
      </w:r>
    </w:p>
    <w:p>
      <w:pPr>
        <w:jc w:val="both"/>
        <w:spacing w:before="100" w:after="0"/>
        <w:ind w:start="1080"/>
      </w:pPr>
      <w:r>
        <w:rPr/>
        <w:t>(</w:t>
        <w:t>5</w:t>
        <w:t xml:space="preserve">)  </w:t>
      </w:r>
      <w:r>
        <w:rPr/>
      </w:r>
      <w:r>
        <w:t xml:space="preserve">Any other information contained in a data field of an accident report that may be used to identify a person.</w:t>
      </w:r>
      <w:r>
        <w:t xml:space="preserve">  </w:t>
      </w:r>
      <w:r xmlns:wp="http://schemas.openxmlformats.org/drawingml/2010/wordprocessingDrawing" xmlns:w15="http://schemas.microsoft.com/office/word/2012/wordml">
        <w:rPr>
          <w:rFonts w:ascii="Arial" w:hAnsi="Arial" w:cs="Arial"/>
          <w:sz w:val="22"/>
          <w:szCs w:val="22"/>
        </w:rPr>
        <w:t xml:space="preserve">[PL 2025, c. 692, §3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692, §3 (NEW).]</w:t>
      </w:r>
    </w:p>
    <w:p>
      <w:pPr>
        <w:jc w:val="both"/>
        <w:spacing w:before="100" w:after="100"/>
        <w:ind w:start="360"/>
        <w:ind w:firstLine="360"/>
      </w:pPr>
      <w:r>
        <w:rPr>
          <w:b/>
        </w:rPr>
        <w:t>2</w:t>
        <w:t xml:space="preserve">.  </w:t>
      </w:r>
      <w:r>
        <w:rPr>
          <w:b/>
        </w:rPr>
        <w:t xml:space="preserve">Accident report information.</w:t>
        <w:t xml:space="preserve"> </w:t>
      </w:r>
      <w:r>
        <w:t xml:space="preserve"> </w:t>
      </w:r>
      <w:r>
        <w:t xml:space="preserve">An accident report made by a law enforcement officer or a report made by an operator as required by </w:t>
      </w:r>
      <w:r>
        <w:t>section 13106‑B</w:t>
      </w:r>
      <w:r>
        <w:t xml:space="preserve"> or </w:t>
      </w:r>
      <w:r>
        <w:t>13106‑C</w:t>
      </w:r>
      <w:r>
        <w:t xml:space="preserve"> is for the purposes of statistical analysis and accident prevention.  A report or statement contained in the accident report, or a report as required by </w:t>
      </w:r>
      <w:r>
        <w:t>section 13106‑C, subsection 1</w:t>
      </w:r>
      <w:r>
        <w:t xml:space="preserve">, or a decision made as a result of that report or statement contained in the accident report or report required by </w:t>
      </w:r>
      <w:r>
        <w:t>section 13106‑C, subsection 1</w:t>
      </w:r>
      <w:r>
        <w:t xml:space="preserve"> is confidential and may not be admitted as evidence in any trial, civil or criminal, arising out of the accident. Such a report may be admissible as evidence solely to prove compliance with this section.</w:t>
      </w:r>
    </w:p>
    <w:p>
      <w:pPr>
        <w:jc w:val="both"/>
        <w:spacing w:before="100" w:after="0"/>
        <w:ind w:start="360"/>
      </w:pPr>
      <w:r>
        <w:rPr/>
      </w:r>
      <w:r>
        <w:rPr/>
      </w:r>
      <w:r>
        <w:t xml:space="preserve">Notwithstanding this section, the Game Warden Colonel may disclose the date, time and location of the accident reported under </w:t>
      </w:r>
      <w:r>
        <w:t>section 13106‑B</w:t>
      </w:r>
      <w:r>
        <w:t xml:space="preserve"> or </w:t>
      </w:r>
      <w:r>
        <w:t>13106‑C</w:t>
      </w:r>
      <w:r>
        <w:t xml:space="preserve">; the names and addresses of operators, owners and injured persons; the names and addresses of witnesses; and the name and address of the investigating officer. On written request, the Game Warden Colonel may furnish a photocopy of the investigating officer's report at the expense of the person making the request.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692, §3 (NEW).]</w:t>
      </w:r>
    </w:p>
    <w:p>
      <w:pPr>
        <w:jc w:val="both"/>
        <w:spacing w:before="100" w:after="100"/>
        <w:ind w:start="360"/>
        <w:ind w:firstLine="360"/>
      </w:pPr>
      <w:r>
        <w:rPr>
          <w:b/>
        </w:rPr>
        <w:t>3</w:t>
        <w:t xml:space="preserve">.  </w:t>
      </w:r>
      <w:r>
        <w:rPr>
          <w:b/>
        </w:rPr>
        <w:t xml:space="preserve">Accident report database; public dissemination of accident report data.</w:t>
        <w:t xml:space="preserve"> </w:t>
      </w:r>
      <w:r>
        <w:t xml:space="preserve"> </w:t>
      </w:r>
      <w:r>
        <w:t xml:space="preserve">Data maintained, administered or contributed to by the Bureau of Warden Service must be treated as follows.</w:t>
      </w:r>
    </w:p>
    <w:p>
      <w:pPr>
        <w:jc w:val="both"/>
        <w:spacing w:before="100" w:after="0"/>
        <w:ind w:start="720"/>
      </w:pPr>
      <w:r>
        <w:rPr/>
        <w:t>A</w:t>
        <w:t xml:space="preserve">.  </w:t>
      </w:r>
      <w:r>
        <w:rPr/>
      </w:r>
      <w:r>
        <w:t xml:space="preserve">Except as provided in </w:t>
      </w:r>
      <w:r>
        <w:t>paragraph B</w:t>
      </w:r>
      <w:r>
        <w:t xml:space="preserve">, personally identifiable accident report data maintained, administered or contributed to by the Bureau of Warden Service is confidential.</w:t>
      </w:r>
      <w:r>
        <w:t xml:space="preserve">  </w:t>
      </w:r>
      <w:r xmlns:wp="http://schemas.openxmlformats.org/drawingml/2010/wordprocessingDrawing" xmlns:w15="http://schemas.microsoft.com/office/word/2012/wordml">
        <w:rPr>
          <w:rFonts w:ascii="Arial" w:hAnsi="Arial" w:cs="Arial"/>
          <w:sz w:val="22"/>
          <w:szCs w:val="22"/>
        </w:rPr>
        <w:t xml:space="preserve">[PL 2025, c. 692, §3 (NEW).]</w:t>
      </w:r>
    </w:p>
    <w:p>
      <w:pPr>
        <w:jc w:val="both"/>
        <w:spacing w:before="100" w:after="0"/>
        <w:ind w:start="720"/>
      </w:pPr>
      <w:r>
        <w:rPr/>
        <w:t>B</w:t>
        <w:t xml:space="preserve">.  </w:t>
      </w:r>
      <w:r>
        <w:rPr/>
      </w:r>
      <w:r>
        <w:t xml:space="preserve">The Bureau of Warden Service may disseminate a snowmobile registration number contained in an accident report database maintained, administrated or contributed to by the Bureau of Warden Service to a person only if that person provides the Bureau of Warden Service an affidavit stating that the person will not:</w:t>
      </w:r>
    </w:p>
    <w:p>
      <w:pPr>
        <w:jc w:val="both"/>
        <w:spacing w:before="100" w:after="0"/>
        <w:ind w:start="1080"/>
      </w:pPr>
      <w:r>
        <w:rPr/>
        <w:t>(</w:t>
        <w:t>1</w:t>
        <w:t xml:space="preserve">)  </w:t>
      </w:r>
      <w:r>
        <w:rPr/>
      </w:r>
      <w:r>
        <w:t xml:space="preserve">Use the snowmobile registration number to identify or contact a person; or</w:t>
      </w:r>
    </w:p>
    <w:p>
      <w:pPr>
        <w:jc w:val="both"/>
        <w:spacing w:before="100" w:after="0"/>
        <w:ind w:start="1080"/>
      </w:pPr>
      <w:r>
        <w:rPr/>
        <w:t>(</w:t>
        <w:t>2</w:t>
        <w:t xml:space="preserve">)  </w:t>
      </w:r>
      <w:r>
        <w:rPr/>
      </w:r>
      <w:r>
        <w:t xml:space="preserve">Disseminate the snowmobile registration number to another person.</w:t>
      </w:r>
      <w:r>
        <w:t xml:space="preserve">  </w:t>
      </w:r>
      <w:r xmlns:wp="http://schemas.openxmlformats.org/drawingml/2010/wordprocessingDrawing" xmlns:w15="http://schemas.microsoft.com/office/word/2012/wordml">
        <w:rPr>
          <w:rFonts w:ascii="Arial" w:hAnsi="Arial" w:cs="Arial"/>
          <w:sz w:val="22"/>
          <w:szCs w:val="22"/>
        </w:rPr>
        <w:t xml:space="preserve">[PL 2025, c. 692, §3 (NEW).]</w:t>
      </w:r>
    </w:p>
    <w:p>
      <w:pPr>
        <w:jc w:val="both"/>
        <w:spacing w:before="100" w:after="0"/>
        <w:ind w:start="720"/>
      </w:pPr>
      <w:r>
        <w:rPr/>
        <w:t>C</w:t>
        <w:t xml:space="preserve">.  </w:t>
      </w:r>
      <w:r>
        <w:rPr/>
      </w:r>
      <w:r>
        <w:t xml:space="preserve">The Bureau of Warden Service may publicly disseminate nonpersonally identifiable accident report data maintained, administered or contributed to by the Bureau of Warden Service.</w:t>
      </w:r>
      <w:r>
        <w:t xml:space="preserve">  </w:t>
      </w:r>
      <w:r xmlns:wp="http://schemas.openxmlformats.org/drawingml/2010/wordprocessingDrawing" xmlns:w15="http://schemas.microsoft.com/office/word/2012/wordml">
        <w:rPr>
          <w:rFonts w:ascii="Arial" w:hAnsi="Arial" w:cs="Arial"/>
          <w:sz w:val="22"/>
          <w:szCs w:val="22"/>
        </w:rPr>
        <w:t xml:space="preserve">[PL 2025, c. 692, §3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692, §3 (NEW).]</w:t>
      </w:r>
    </w:p>
    <w:p>
      <w:pPr>
        <w:jc w:val="both"/>
        <w:spacing w:before="100" w:after="0"/>
        <w:ind w:start="360"/>
        <w:ind w:firstLine="360"/>
      </w:pPr>
      <w:r>
        <w:rPr>
          <w:b/>
        </w:rPr>
        <w:t>4</w:t>
        <w:t xml:space="preserve">.  </w:t>
      </w:r>
      <w:r>
        <w:rPr>
          <w:b/>
        </w:rPr>
        <w:t xml:space="preserve">Reasonable fees.</w:t>
        <w:t xml:space="preserve"> </w:t>
      </w:r>
      <w:r>
        <w:t xml:space="preserve"> </w:t>
      </w:r>
      <w:r>
        <w:t xml:space="preserve">The Bureau of Warden Service may charge reasonable fees for snowmobile accident report data. The cost of furnishing a copy of the report is not subject to the limitations of </w:t>
      </w:r>
      <w:r>
        <w:t>Title 1, section 408‑A</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692, §3 (NEW).]</w:t>
      </w:r>
    </w:p>
    <w:p>
      <w:pPr>
        <w:jc w:val="both"/>
        <w:spacing w:before="100" w:after="100"/>
        <w:ind w:start="360"/>
        <w:ind w:firstLine="360"/>
      </w:pPr>
      <w:r>
        <w:rPr>
          <w:b/>
        </w:rPr>
        <w:t>5</w:t>
        <w:t xml:space="preserve">.  </w:t>
      </w:r>
      <w:r>
        <w:rPr>
          <w:b/>
        </w:rPr>
        <w:t xml:space="preserve">Violation.</w:t>
        <w:t xml:space="preserve"> </w:t>
      </w:r>
      <w:r>
        <w:t xml:space="preserve"> </w:t>
      </w:r>
      <w:r>
        <w:t xml:space="preserve">A person commits a Class E crime if that person:</w:t>
      </w:r>
    </w:p>
    <w:p>
      <w:pPr>
        <w:jc w:val="both"/>
        <w:spacing w:before="100" w:after="0"/>
        <w:ind w:start="720"/>
      </w:pPr>
      <w:r>
        <w:rPr/>
        <w:t>A</w:t>
        <w:t xml:space="preserve">.  </w:t>
      </w:r>
      <w:r>
        <w:rPr/>
      </w:r>
      <w:r>
        <w:t xml:space="preserve">Is an operator involved in a reportable snowmobile accident and knowingly fails to give a correct name and address when requested by a law enforcement officer at the scene;</w:t>
      </w:r>
      <w:r>
        <w:t xml:space="preserve">  </w:t>
      </w:r>
      <w:r xmlns:wp="http://schemas.openxmlformats.org/drawingml/2010/wordprocessingDrawing" xmlns:w15="http://schemas.microsoft.com/office/word/2012/wordml">
        <w:rPr>
          <w:rFonts w:ascii="Arial" w:hAnsi="Arial" w:cs="Arial"/>
          <w:sz w:val="22"/>
          <w:szCs w:val="22"/>
        </w:rPr>
        <w:t xml:space="preserve">[PL 2025, c. 692, §3 (NEW).]</w:t>
      </w:r>
    </w:p>
    <w:p>
      <w:pPr>
        <w:jc w:val="both"/>
        <w:spacing w:before="100" w:after="0"/>
        <w:ind w:start="720"/>
      </w:pPr>
      <w:r>
        <w:rPr/>
        <w:t>B</w:t>
        <w:t xml:space="preserve">.  </w:t>
      </w:r>
      <w:r>
        <w:rPr/>
      </w:r>
      <w:r>
        <w:t xml:space="preserve">Is the operator involved in a reportable snowmobile accident under this section or is the owner of a snowmobile involved in a reportable accident and knowingly fails to produce the snowmobile or, if the snowmobile is operational, return it to the scene when requested by the investigating officer; or</w:t>
      </w:r>
      <w:r>
        <w:t xml:space="preserve">  </w:t>
      </w:r>
      <w:r xmlns:wp="http://schemas.openxmlformats.org/drawingml/2010/wordprocessingDrawing" xmlns:w15="http://schemas.microsoft.com/office/word/2012/wordml">
        <w:rPr>
          <w:rFonts w:ascii="Arial" w:hAnsi="Arial" w:cs="Arial"/>
          <w:sz w:val="22"/>
          <w:szCs w:val="22"/>
        </w:rPr>
        <w:t xml:space="preserve">[PL 2025, c. 692, §3 (NEW).]</w:t>
      </w:r>
    </w:p>
    <w:p>
      <w:pPr>
        <w:jc w:val="both"/>
        <w:spacing w:before="100" w:after="0"/>
        <w:ind w:start="720"/>
      </w:pPr>
      <w:r>
        <w:rPr/>
        <w:t>C</w:t>
        <w:t xml:space="preserve">.  </w:t>
      </w:r>
      <w:r>
        <w:rPr/>
      </w:r>
      <w:r>
        <w:t xml:space="preserve">Obtains a snowmobile registration number pursuant to </w:t>
      </w:r>
      <w:r>
        <w:t>section 13104</w:t>
      </w:r>
      <w:r>
        <w:t xml:space="preserve"> and knowingly uses that snowmobile registration number to identify or contact a person or knowingly disseminates that snowmobile registration number to another person.</w:t>
      </w:r>
      <w:r>
        <w:t xml:space="preserve">  </w:t>
      </w:r>
      <w:r xmlns:wp="http://schemas.openxmlformats.org/drawingml/2010/wordprocessingDrawing" xmlns:w15="http://schemas.microsoft.com/office/word/2012/wordml">
        <w:rPr>
          <w:rFonts w:ascii="Arial" w:hAnsi="Arial" w:cs="Arial"/>
          <w:sz w:val="22"/>
          <w:szCs w:val="22"/>
        </w:rPr>
        <w:t xml:space="preserve">[PL 2025, c. 692, §3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692, §3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692, §3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§13106-E. Snowmobile accident report data</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§13106-E. Snowmobile accident report data</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12, §13106-E. SNOWMOBILE ACCIDENT REPORT DATA</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