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 (AMD). PL 1979, c. 732, §§5,31 (AMD). PL 1981, c. 12, §§1,2 (AMD). PL 1981, c. 414, §§2,3 (AMD). PL 1981, c. 461, §1 (AMD). PL 1981, c. 573 (AMD). PL 1981, c. 644, §§1,2 (AMD). PL 1983, c. 329, §1 (AMD). PL 1983, c. 797, §1 (AMD). PL 1983, c. 807, §L1 (AMD). PL 1985, c. 234, §1 (AMD). PL 1985, c. 304, §1 (AMD). PL 1985, c. 320, §1 (AMD). PL 1985, c. 369, §1 (AMD). PL 1985, c. 607, §§1,2 (AMD). PL 1985, c. 718, §1 (AMD). PL 1987, c. 175, §1 (AMD). PL 1987, c. 212, §1 (AMD). PL 1987, c. 317, §1 (AMD). PL 1987, c. 696, §§1,2 (AMD). PL 1987, c. 742, §§2,3 (AMD). PL 1989, c. 493, §1 (AMD). PL 1989, c. 705, §1 (AMD). PL 1989, c. 913, §§B1,2 (AMD). RR 1991, c. 1, §20 (COR). PL 1991, c. 443, §§1-5 (AMD). PL 1993, c. 144, §1 (AMD). PL 1993, c. 438, §§2,3 (AMD). PL 1993, c. 574, §§1-4 (AMD). PL 1995, c. 415, §1 (AMD). PL 1995, c. 536, §B1 (AMD). PL 1995, c. 667, §§A2,3 (AMD). PL 1997, c. 432, §§1-3 (AMD). RR 1999, c. 1, §20 (COR). PL 1999, c. 147, §1 (AMD). PL 1999, c. 321, §§1-4 (AMD). PL 1999, c. 401, §§BB4,5 (AMD). PL 1999, c. 402, §1 (AMD). PL 2001, c. 227, §1 (AMD). PL 2001, c. 307, §§1,2 (AMD). PL 2001, c. 421, §B64 (AMD). PL 2001, c. 421, §C1 (AFF). PL 2001, c. 610, §1 (AMD). PL 2003, c. 333, §1 (AMD). PL 2003, c. 403, §1 (AMD). PL 2003, c. 414, §A1 (RP). PL 2003, c. 414, §D7 (AFF). PL 2003, c. 440, §§1,2,4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