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§77 (AMD). PL 1981, c. 698, §§75-79 (AMD). PL 1983, c. 588, §13 (AMD). PL 1983, c. 658 (AMD). PL 1983, c. 819, §A32 (AMD). PL 1985, c. 256 (AMD). PL 1985, c. 459, §C2 (AMD). PL 1985, c. 459, §C3 (AMD). PL 1985, c. 631, §§1,2 (AMD). PL 1987, c. 88, §§1-3 (AMD). PL 1987, c. 737, §§C23,C106 (AMD). PL 1989, c. 6 (AMD). PL 1989, c. 9, §2 (AMD). PL 1989, c. 104, §§C8,C10 (AMD). PL 1989, c. 493, §56 (AMD). PL 1989, c. 918, §§D9,10 (AMD). PL 1991, c. 477, §§1-6 (AMD). PL 1993, c. 574, §26 (AMD). PL 1995, c. 467, §§1-8 (AMD). PL 1995, c. 502, §E30 (AMD). PL 1997, c. 24, §§I8,9 (AMD). PL 1997, c. 227, §§2-5 (AMD). PL 1997, c. 432, §52 (AMD). PL 1997, c. 513, §2 (AMD). PL 1999, c. 401, §PPP1 (AMD). PL 1999, c. 403, §35 (AMD). PL 1999, c. 692, §1 (AMD). PL 2001, c. 254, §1 (AMD). PL 2001, c. 294, §§9,10 (AMD). PL 2001, c. 387, §35 (AMD). PL 2001, c. 424, §§1,2 (AMD). PL 2001, c. 471, §E3 (AMD). PL 2001, c. 471, §E4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