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1112</w:t>
        <w:t xml:space="preserve">.  </w:t>
      </w:r>
      <w:r>
        <w:rPr>
          <w:b/>
        </w:rPr>
        <w:t xml:space="preserve">Procedure for dissolution upon suit by Attorney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1975, c. 18, §§1,2 (AMD). PL 1975, c. 439, §9 (RPR). PL 1975, c. 770, §77 (RPR).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§1112. Procedure for dissolution upon suit by Attorney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§1112. Procedure for dissolution upon suit by Attorney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§1112. PROCEDURE FOR DISSOLUTION UPON SUIT BY ATTORNEY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