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w:t>
        <w:t xml:space="preserve">.  </w:t>
      </w:r>
      <w:r>
        <w:rPr>
          <w:b/>
        </w:rPr>
        <w:t xml:space="preserve">Authority of receiver; to report to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§544. Authority of receiver; to report to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 Authority of receiver; to report to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§544. AUTHORITY OF RECEIVER; TO REPORT TO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