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5-922</w:t>
        <w:t xml:space="preserve">.  </w:t>
      </w:r>
      <w:r>
        <w:rPr>
          <w:b/>
        </w:rPr>
        <w:t xml:space="preserve">Laws applicable to financial institutions and entities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§5-922. Laws applicable to financial institutions and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§5-922. Laws applicable to financial institutions and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§5-922. LAWS APPLICABLE TO FINANCIAL INSTITUTIONS AND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