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Appeals</w:t>
      </w:r>
    </w:p>
    <w:p>
      <w:pPr>
        <w:jc w:val="both"/>
        <w:spacing w:before="100" w:after="100"/>
        <w:ind w:start="360"/>
        <w:ind w:firstLine="360"/>
      </w:pPr>
      <w:r>
        <w:rPr/>
      </w:r>
      <w:r>
        <w:rPr/>
      </w:r>
      <w:r>
        <w:t xml:space="preserve">Appeals may be taken from orders under this Title as in other civil actions.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§104.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