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 (AMD). PL 1977, c. 515, §2 (AMD). PL 1979, c. 733, §11 (AMD). PL 1981, c. 390, §§1,2 (AMD). PL 1989, c. 818, §2 (AMD). PL 1991, c. 630, §1 (RPR).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§533.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§533.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