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Constitutional officers and regulatory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542 (NEW). PL 1971, c. 531, §2 (AMD). PL 1971, c. 550, §1 (AMD). PL 1973, c. 509, §3 (RPR). PL 1973, c. 788, §§2-A (RPR). P&amp;SL 1975, c. 147, §C4 (RPR). PL 1977, c. 675, §1 (AMD). PL 1977, c. 697, §3 (RPR). PL 1977, c. 709, §1 (AMD). PL 1979, c. 127, §4 (AMD). PL 1979, c. 544, §§1,2 (AMD). PL 1979, c. 548, §1 (AMD). PL 1979, c. 651, §3 (AMD). PL 1983, c. 477, Pt. E, Subpt. 2 (AMD). PL 1983, c. 853, §§A1,2,5 (AMD). PL 1983, c. 853, §§C3,18 (AMD). PL 1983, c. 863, §§B4,B45 (AMD). PL 1985, c. 693, §§4,14 (AMD). PL 1985, c. 737, §C5 (AMD). PL 1989, c. 502, §A5 (AMD). PL 1991, c. 885, §A2 (AMD). PL 1991, c. 885, §§A9-11 (AFF). PL 1995, c. 462,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Constitutional officers and regulatory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Constitutional officers and regulatory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§7. CONSTITUTIONAL OFFICERS AND REGULATORY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