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13019-A</w:t>
        <w:t xml:space="preserve">.  </w:t>
      </w:r>
      <w:r>
        <w:rPr>
          <w:b/>
        </w:rPr>
        <w:t xml:space="preserve">Superintendent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889, §9 (AMD). PL 2001, c. 534, §§5,6 (AMD). PL 2017, c. 235, §19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§13019-A. Superintendent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§13019-A. Superintendent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§13019-A. SUPERINTENDENT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