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1977, c. 694, §318 (AMD). PL 1981, c. 35, §§6,7 (AMD). PL 1981, c. 470, §A52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§1195.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