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563</w:t>
      </w:r>
    </w:p>
    <w:p>
      <w:pPr>
        <w:jc w:val="center"/>
        <w:ind w:start="360"/>
        <w:spacing w:before="300" w:after="300"/>
      </w:pPr>
      <w:r>
        <w:rPr>
          <w:b/>
        </w:rPr>
        <w:t xml:space="preserve">SLAUGHTERHOUSES AND MEAT PROCESSING PLANTS</w:t>
      </w:r>
    </w:p>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2532</w:t>
        <w:t xml:space="preserve">.  </w:t>
      </w:r>
      <w:r>
        <w:rPr>
          <w:b/>
        </w:rPr>
        <w:t xml:space="preserve">Licenses; registration;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 (AMD). PL 1969, c. 464, §2 (RP). </w:t>
      </w:r>
    </w:p>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2536</w:t>
        <w:t xml:space="preserve">.  </w:t>
      </w:r>
      <w:r>
        <w:rPr>
          <w:b/>
        </w:rPr>
        <w:t xml:space="preserve">Inspectors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2537</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563. SLAUGHTERHOUSES AND MEAT PROCESSING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563. SLAUGHTERHOUSES AND MEAT PROCESSING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