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1351</w:t>
        <w:t xml:space="preserve">.  </w:t>
      </w:r>
      <w:r>
        <w:rPr>
          <w:b/>
        </w:rPr>
        <w:t xml:space="preserve">Installation of signals, devices and signs</w:t>
      </w:r>
    </w:p>
    <w:p>
      <w:pPr>
        <w:jc w:val="both"/>
        <w:spacing w:before="100" w:after="100"/>
        <w:ind w:start="360"/>
        <w:ind w:firstLine="360"/>
      </w:pPr>
      <w:r>
        <w:rPr/>
      </w:r>
      <w:r>
        <w:rPr/>
      </w:r>
      <w:r>
        <w:t xml:space="preserve">The department may make and shall enforce rules and regulations relating to traffic control and the installation and maintenance of traffic control signals, devices, signs and markings on all state, state aid and federal aid highways. The department may be consulted by and shall without charge advise municipal officers and road commissioners on the subject of traffic control.</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w:pPr>
        <w:jc w:val="both"/>
        <w:spacing w:before="100" w:after="100"/>
        <w:ind w:start="360"/>
        <w:ind w:firstLine="360"/>
      </w:pPr>
      <w:r>
        <w:rPr/>
      </w:r>
      <w:r>
        <w:rPr/>
      </w:r>
      <w:r>
        <w:t xml:space="preserve">The department shall have authority to install and maintain traffic control signals, warning, regulatory, directional and informational signs and markings, on all state and state aid highways and highways constructed under its direction with federal funds, when, in its opinion, such signs, signals and markings are necessary for public safety and convenience.</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w:pPr>
        <w:jc w:val="both"/>
        <w:spacing w:before="100" w:after="100"/>
        <w:ind w:start="360"/>
        <w:ind w:firstLine="360"/>
      </w:pPr>
      <w:r>
        <w:rPr/>
      </w:r>
      <w:r>
        <w:rPr/>
      </w:r>
      <w:r>
        <w:t xml:space="preserve">On all designated state and state aid highways, the location, form and character of informational, directional, regulatory and warning signs and traffic control signals and devices, erected by towns, shall be subject to approval of the department.</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w:pPr>
        <w:jc w:val="both"/>
        <w:spacing w:before="100" w:after="100"/>
        <w:ind w:start="360"/>
        <w:ind w:firstLine="360"/>
      </w:pPr>
      <w:r>
        <w:rPr/>
      </w:r>
      <w:r>
        <w:rPr/>
      </w:r>
      <w:r>
        <w:t xml:space="preserve">On any highway or street constructed with federal aid in any town, the location, form and character of informational, directional, regulatory and warning signs, curb and pavement or other markings, and traffic signals, installed or placed by any public authority or other agency, shall be subject to the approval of the department with the concurrence of the Federal Highway Administration.</w:t>
      </w:r>
      <w:r>
        <w:t xml:space="preserve">  </w:t>
      </w:r>
      <w:r xmlns:wp="http://schemas.openxmlformats.org/drawingml/2010/wordprocessingDrawing" xmlns:w15="http://schemas.microsoft.com/office/word/2012/wordml">
        <w:rPr>
          <w:rFonts w:ascii="Arial" w:hAnsi="Arial" w:cs="Arial"/>
          <w:sz w:val="22"/>
          <w:szCs w:val="22"/>
        </w:rPr>
        <w:t xml:space="preserve">[PL 1985, c. 506, Pt. B, §19 (AMD).]</w:t>
      </w:r>
    </w:p>
    <w:p>
      <w:pPr>
        <w:jc w:val="both"/>
        <w:spacing w:before="100" w:after="100"/>
        <w:ind w:start="360"/>
        <w:ind w:firstLine="360"/>
      </w:pPr>
      <w:r>
        <w:rPr/>
      </w:r>
      <w:r>
        <w:rPr/>
      </w:r>
      <w:r>
        <w:t xml:space="preserve">Any rule or regulation relating to traffic control or the installation or maintenance of traffic control signals, devices or signs adopted pursuant to this section shall be exempt from the rule-making provisions of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397, §1 (NEW).]</w:t>
      </w:r>
    </w:p>
    <w:p>
      <w:pPr>
        <w:jc w:val="both"/>
        <w:spacing w:before="100" w:after="100"/>
        <w:ind w:start="360"/>
        <w:ind w:firstLine="360"/>
      </w:pPr>
      <w:r>
        <w:rPr/>
      </w:r>
      <w:r>
        <w:rPr/>
      </w:r>
      <w:r>
        <w:t xml:space="preserve">The department is authorized and directed to establish a system of numbering all classes of highways which, in its opinion, is necessary for public convenience, and to publish maps from time to time showing the highways so numbered.</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w:pPr>
        <w:jc w:val="both"/>
        <w:spacing w:before="100" w:after="100"/>
        <w:ind w:start="360"/>
        <w:ind w:firstLine="360"/>
      </w:pPr>
      <w:r>
        <w:rPr/>
      </w:r>
      <w:r>
        <w:rPr/>
      </w:r>
      <w:r>
        <w:t xml:space="preserve">On all designated state and state aid highways, the department may prohibit other than one-way traffic when in its opinion such prohibition is necessary for public safety.</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w:pPr>
        <w:jc w:val="both"/>
        <w:spacing w:before="100" w:after="100"/>
        <w:ind w:start="360"/>
        <w:ind w:firstLine="360"/>
      </w:pPr>
      <w:r>
        <w:rPr/>
      </w:r>
      <w:r>
        <w:rPr/>
      </w:r>
      <w:r>
        <w:t xml:space="preserve">Nothing contained in this section shall be construed to apply to the installation or maintenance of signals, devices, signs, lights or warnings at approaches to railroad crossings.</w:t>
      </w:r>
    </w:p>
    <w:p>
      <w:pPr>
        <w:jc w:val="both"/>
        <w:spacing w:before="100" w:after="100"/>
        <w:ind w:start="360"/>
        <w:ind w:firstLine="360"/>
      </w:pPr>
      <w:r>
        <w:rPr/>
      </w:r>
      <w:r>
        <w:rPr/>
      </w:r>
      <w:r>
        <w:t xml:space="preserve">The issuance of any order or rule and regulation may be proved by submitting a copy thereof signed by the commissioner and duly notarized.</w:t>
      </w:r>
      <w:r>
        <w:t xml:space="preserve">  </w:t>
      </w:r>
      <w:r xmlns:wp="http://schemas.openxmlformats.org/drawingml/2010/wordprocessingDrawing" xmlns:w15="http://schemas.microsoft.com/office/word/2012/wordml">
        <w:rPr>
          <w:rFonts w:ascii="Arial" w:hAnsi="Arial" w:cs="Arial"/>
          <w:sz w:val="22"/>
          <w:szCs w:val="22"/>
        </w:rPr>
        <w:t xml:space="preserve">[PL 1973, c. 537, §25 (AMD).]</w:t>
      </w:r>
    </w:p>
    <w:p>
      <w:pPr>
        <w:jc w:val="both"/>
        <w:spacing w:before="100" w:after="100"/>
        <w:ind w:start="360"/>
        <w:ind w:firstLine="360"/>
      </w:pPr>
      <w:r>
        <w:rPr/>
      </w:r>
      <w:r>
        <w:rPr/>
      </w:r>
      <w:r>
        <w:t xml:space="preserve">Whoever violates any order or rule and regulation of the department issued under authority of this section shall be punished by a fine of not more than $100 or by imprisonment for not more than 90 days, or by both.</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1973, c. 537, §25 (AMD). PL 1979, c. 397, §1 (AMD). PL 1985, c. 506, §B19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§1351. Installation of signals, devices and signs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§1351. Installation of signals, devices and signs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§1351. INSTALLATION OF SIGNALS, DEVICES AND SIGNS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