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2155</w:t>
        <w:t xml:space="preserve">.  </w:t>
      </w:r>
      <w:r>
        <w:rPr>
          <w:b/>
        </w:rPr>
        <w:t xml:space="preserve">Missing Children Information Clearinghouse</w:t>
      </w:r>
    </w:p>
    <w:p>
      <w:pPr>
        <w:jc w:val="both"/>
        <w:spacing w:before="100" w:after="0"/>
        <w:ind w:start="360"/>
        <w:ind w:firstLine="360"/>
      </w:pPr>
      <w:r>
        <w:rPr>
          <w:b/>
        </w:rPr>
        <w:t>1</w:t>
        <w:t xml:space="preserve">.  </w:t>
      </w:r>
      <w:r>
        <w:rPr>
          <w:b/>
        </w:rPr>
        <w:t xml:space="preserve">Establishment; purpose.</w:t>
        <w:t xml:space="preserve"> </w:t>
      </w:r>
      <w:r>
        <w:t xml:space="preserve"> </w:t>
      </w:r>
      <w:r>
        <w:t xml:space="preserve">The Missing Children Information Clearinghouse is established within the department as a central repository of information regarding missing children.  That information must be collected and disseminated.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425, §2 (NEW).]</w:t>
      </w:r>
    </w:p>
    <w:p>
      <w:pPr>
        <w:jc w:val="both"/>
        <w:spacing w:before="100" w:after="0"/>
        <w:ind w:start="360"/>
        <w:ind w:firstLine="360"/>
      </w:pPr>
      <w:r>
        <w:rPr>
          <w:b/>
        </w:rPr>
        <w:t>2</w:t>
        <w:t xml:space="preserve">.  </w:t>
      </w:r>
      <w:r>
        <w:rPr>
          <w:b/>
        </w:rPr>
        <w:t xml:space="preserve">Commissioner; duties.</w:t>
        <w:t xml:space="preserve"> </w:t>
      </w:r>
      <w:r>
        <w:t xml:space="preserve"> </w:t>
      </w:r>
      <w:r>
        <w:t xml:space="preserve">The commissioner shall appoint a director who shall supervise the clearinghouse.  The commissioner shall establish services determined appropriate to aid in the location of missing children.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425, §2 (NEW).]</w:t>
      </w:r>
    </w:p>
    <w:p>
      <w:pPr>
        <w:jc w:val="both"/>
        <w:spacing w:before="100" w:after="100"/>
        <w:ind w:start="360"/>
        <w:ind w:firstLine="360"/>
      </w:pPr>
      <w:r>
        <w:rPr>
          <w:b/>
        </w:rPr>
        <w:t>3</w:t>
        <w:t xml:space="preserve">.  </w:t>
      </w:r>
      <w:r>
        <w:rPr>
          <w:b/>
        </w:rPr>
        <w:t xml:space="preserve">Director; duties.</w:t>
        <w:t xml:space="preserve"> </w:t>
      </w:r>
      <w:r>
        <w:t xml:space="preserve"> </w:t>
      </w:r>
      <w:r>
        <w:t xml:space="preserve">The director shall:</w:t>
      </w:r>
    </w:p>
    <w:p>
      <w:pPr>
        <w:jc w:val="both"/>
        <w:spacing w:before="100" w:after="0"/>
        <w:ind w:start="720"/>
      </w:pPr>
      <w:r>
        <w:rPr/>
        <w:t>A</w:t>
        <w:t xml:space="preserve">.  </w:t>
      </w:r>
      <w:r>
        <w:rPr/>
      </w:r>
      <w:r>
        <w:t xml:space="preserve">Establish a system of intrastate communication of information related to missing children who are determined missing by their parents, guardians, legal custodians or by a law enforcement agency;</w:t>
      </w:r>
      <w:r>
        <w:t xml:space="preserve">  </w:t>
      </w:r>
      <w:r xmlns:wp="http://schemas.openxmlformats.org/drawingml/2010/wordprocessingDrawing" xmlns:w15="http://schemas.microsoft.com/office/word/2012/wordml">
        <w:rPr>
          <w:rFonts w:ascii="Arial" w:hAnsi="Arial" w:cs="Arial"/>
          <w:sz w:val="22"/>
          <w:szCs w:val="22"/>
        </w:rPr>
        <w:t xml:space="preserve">[PL 1993, c. 425, §2 (NEW).]</w:t>
      </w:r>
    </w:p>
    <w:p>
      <w:pPr>
        <w:jc w:val="both"/>
        <w:spacing w:before="100" w:after="0"/>
        <w:ind w:start="720"/>
      </w:pPr>
      <w:r>
        <w:rPr/>
        <w:t>B</w:t>
        <w:t xml:space="preserve">.  </w:t>
      </w:r>
      <w:r>
        <w:rPr/>
      </w:r>
      <w:r>
        <w:t xml:space="preserve">Provide a centralized file for the exchange of information on missing children within the State;</w:t>
      </w:r>
      <w:r>
        <w:t xml:space="preserve">  </w:t>
      </w:r>
      <w:r xmlns:wp="http://schemas.openxmlformats.org/drawingml/2010/wordprocessingDrawing" xmlns:w15="http://schemas.microsoft.com/office/word/2012/wordml">
        <w:rPr>
          <w:rFonts w:ascii="Arial" w:hAnsi="Arial" w:cs="Arial"/>
          <w:sz w:val="22"/>
          <w:szCs w:val="22"/>
        </w:rPr>
        <w:t xml:space="preserve">[PL 1993, c. 425, §2 (NEW).]</w:t>
      </w:r>
    </w:p>
    <w:p>
      <w:pPr>
        <w:jc w:val="both"/>
        <w:spacing w:before="100" w:after="0"/>
        <w:ind w:start="720"/>
      </w:pPr>
      <w:r>
        <w:rPr/>
        <w:t>C</w:t>
        <w:t xml:space="preserve">.  </w:t>
      </w:r>
      <w:r>
        <w:rPr/>
      </w:r>
      <w:r>
        <w:t xml:space="preserve">Interface with the National Crime Information Center, or its successor, for the exchange of information; and</w:t>
      </w:r>
      <w:r>
        <w:t xml:space="preserve">  </w:t>
      </w:r>
      <w:r xmlns:wp="http://schemas.openxmlformats.org/drawingml/2010/wordprocessingDrawing" xmlns:w15="http://schemas.microsoft.com/office/word/2012/wordml">
        <w:rPr>
          <w:rFonts w:ascii="Arial" w:hAnsi="Arial" w:cs="Arial"/>
          <w:sz w:val="22"/>
          <w:szCs w:val="22"/>
        </w:rPr>
        <w:t xml:space="preserve">[PL 1993, c. 425, §2 (NEW).]</w:t>
      </w:r>
    </w:p>
    <w:p>
      <w:pPr>
        <w:jc w:val="both"/>
        <w:spacing w:before="100" w:after="0"/>
        <w:ind w:start="720"/>
      </w:pPr>
      <w:r>
        <w:rPr/>
        <w:t>D</w:t>
        <w:t xml:space="preserve">.  </w:t>
      </w:r>
      <w:r>
        <w:rPr/>
      </w:r>
      <w:r>
        <w:t xml:space="preserve">Collect, process, maintain and disseminate information on missing children and strive to maintain or disseminate accurate and complete information.</w:t>
      </w:r>
      <w:r>
        <w:t xml:space="preserve">  </w:t>
      </w:r>
      <w:r xmlns:wp="http://schemas.openxmlformats.org/drawingml/2010/wordprocessingDrawing" xmlns:w15="http://schemas.microsoft.com/office/word/2012/wordml">
        <w:rPr>
          <w:rFonts w:ascii="Arial" w:hAnsi="Arial" w:cs="Arial"/>
          <w:sz w:val="22"/>
          <w:szCs w:val="22"/>
        </w:rPr>
        <w:t xml:space="preserve">[PL 1993, c. 425,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425, §2 (NEW).]</w:t>
      </w:r>
    </w:p>
    <w:p>
      <w:pPr>
        <w:jc w:val="both"/>
        <w:spacing w:before="100" w:after="0"/>
        <w:ind w:start="360"/>
        <w:ind w:firstLine="360"/>
      </w:pPr>
      <w:r>
        <w:rPr>
          <w:b/>
        </w:rPr>
        <w:t>4</w:t>
        <w:t xml:space="preserve">.  </w:t>
      </w:r>
      <w:r>
        <w:rPr>
          <w:b/>
        </w:rPr>
        <w:t xml:space="preserve">Receipt of reports.</w:t>
        <w:t xml:space="preserve"> </w:t>
      </w:r>
      <w:r>
        <w:t xml:space="preserve"> </w:t>
      </w:r>
      <w:r>
        <w:t xml:space="preserve">A law enforcement agency shall submit to the clearinghouse information received by the law enforcement agency pursuant to </w:t>
      </w:r>
      <w:r>
        <w:t>section 2154</w:t>
      </w:r>
      <w:r>
        <w:t xml:space="preserve">.  Any parent or legal guardian may submit a missing child report to the clearinghouse regardless of the circumstances, subsequent to reporting the child missing to the appropriate law enforcement agency within the county in which the child became missing.  The report must be included in the clearinghouse data base.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425,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425,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§2155. Missing Children Information Clearinghouse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§2155. Missing Children Information Clearinghouse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§2155. MISSING CHILDREN INFORMATION CLEARINGHOUSE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