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2251</w:t>
        <w:t xml:space="preserve">.  </w:t>
      </w:r>
      <w:r>
        <w:rPr>
          <w:b/>
        </w:rPr>
        <w:t xml:space="preserve">Appeals</w:t>
      </w:r>
    </w:p>
    <w:p>
      <w:pPr>
        <w:jc w:val="both"/>
        <w:spacing w:before="100" w:after="100"/>
        <w:ind w:start="360"/>
        <w:ind w:firstLine="360"/>
      </w:pPr>
      <w:r>
        <w:rPr/>
      </w:r>
      <w:r>
        <w:rPr/>
      </w:r>
      <w:r>
        <w:t xml:space="preserve">An extreme risk protection order issued pursuant to this chapter is a final order for the purposes of appeal.</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§2251.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§2251.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§2251.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