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2541</w:t>
        <w:t xml:space="preserve">.  </w:t>
      </w:r>
      <w:r>
        <w:rPr>
          <w:b/>
        </w:rPr>
        <w:t xml:space="preserve">Purpose</w:t>
      </w:r>
    </w:p>
    <w:p>
      <w:pPr>
        <w:jc w:val="both"/>
        <w:spacing w:before="100" w:after="100"/>
        <w:ind w:start="360"/>
        <w:ind w:firstLine="360"/>
      </w:pPr>
      <w:r>
        <w:rPr/>
      </w:r>
      <w:r>
        <w:rPr/>
      </w:r>
      <w:r>
        <w:t xml:space="preserve">The purpose of this chapter is to promote the public welfare of Aroostook County by creating and providing for a county fire marshal, in order that the county may have a qualified and trained fire inspector available at all times.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