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4203</w:t>
        <w:t xml:space="preserve">.  </w:t>
      </w:r>
      <w:r>
        <w:rPr>
          <w:b/>
        </w:rPr>
        <w:t xml:space="preserve">Critical incident stress management and peer support; testimony; confidentiality; disclosure</w:t>
      </w:r>
    </w:p>
    <w:p>
      <w:pPr>
        <w:jc w:val="both"/>
        <w:spacing w:before="100" w:after="0"/>
        <w:ind w:start="360"/>
        <w:ind w:firstLine="360"/>
      </w:pPr>
      <w:r>
        <w:rPr>
          <w:b/>
        </w:rPr>
        <w:t>1</w:t>
        <w:t xml:space="preserve">.  </w:t>
      </w:r>
      <w:r>
        <w:rPr>
          <w:b/>
        </w:rPr>
        <w:t xml:space="preserve">Consent to testify.</w:t>
        <w:t xml:space="preserve"> </w:t>
      </w:r>
      <w:r>
        <w:t xml:space="preserve"> </w:t>
      </w:r>
      <w:r>
        <w:t xml:space="preserve">A peer support person, peer team or member of a peer team or an individual who participates in a structured critical incident stress management or peer support activity may not be compelled to testify in any civil or criminal action, suit or proceeding at law or in equity regarding any information that may have been acquired in providing, receiving or participating in critical incident stress management or peer support, except at the request of, or with the consent of, the relevant affected person.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678, §5 (NEW).]</w:t>
      </w:r>
    </w:p>
    <w:p>
      <w:pPr>
        <w:jc w:val="both"/>
        <w:spacing w:before="100" w:after="0"/>
        <w:ind w:start="360"/>
        <w:ind w:firstLine="360"/>
      </w:pPr>
      <w:r>
        <w:rPr>
          <w:b/>
        </w:rPr>
        <w:t>2</w:t>
        <w:t xml:space="preserve">.  </w:t>
      </w:r>
      <w:r>
        <w:rPr>
          <w:b/>
        </w:rPr>
        <w:t xml:space="preserve">Confidentiality.</w:t>
        <w:t xml:space="preserve"> </w:t>
      </w:r>
      <w:r>
        <w:t xml:space="preserve"> </w:t>
      </w:r>
      <w:r>
        <w:t xml:space="preserve">Proceedings, communications and records connected with the provision of critical incident stress management or peer support are confidential and are not subject to subpoena, discovery or introduction into evidence in a civil or criminal action unless the confidentiality is waived by the relevant affected person.  Statistical data that does not identify a person seeking the assistance of a critical incident stress management team or peer team must be made available for statistical evaluation and may not be made available for any other purpose.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678, §5 (NEW).]</w:t>
      </w:r>
    </w:p>
    <w:p>
      <w:pPr>
        <w:jc w:val="both"/>
        <w:spacing w:before="100" w:after="0"/>
        <w:ind w:start="360"/>
        <w:ind w:firstLine="360"/>
      </w:pPr>
      <w:r>
        <w:rPr>
          <w:b/>
        </w:rPr>
        <w:t>3</w:t>
        <w:t xml:space="preserve">.  </w:t>
      </w:r>
      <w:r>
        <w:rPr>
          <w:b/>
        </w:rPr>
        <w:t xml:space="preserve">Disclosure required by law.</w:t>
        <w:t xml:space="preserve"> </w:t>
      </w:r>
      <w:r>
        <w:t xml:space="preserve"> </w:t>
      </w:r>
      <w:r>
        <w:t xml:space="preserve">This section does not prohibit disclosure by a person that provides critical incident stress management or peer support of information concerning an affected person if the disclosure is required pursuant to any applicable law or the person that provides critical incident stress management or peer support reasonably believes, in that person's judgment, that the affected person presents a danger to the affected person or to others.  This subsection does not modify or affect the provisions of </w:t>
      </w:r>
      <w:r>
        <w:t>Title 22, section 4011‑A</w:t>
      </w:r>
      <w:r>
        <w:t xml:space="preserve"> to </w:t>
      </w:r>
      <w:r>
        <w:t>4015</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678, §5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678, §5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§4203. Critical incident stress management and peer support; testimony; confidentiality; disclosure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§4203. Critical incident stress management and peer support; testimony; confidentiality; disclosure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25, §4203. CRITICAL INCIDENT STRESS MANAGEMENT AND PEER SUPPORT; TESTIMONY; CONFIDENTIALITY; DISCLOSURE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