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1401-A</w:t>
        <w:t xml:space="preserve">.  </w:t>
      </w:r>
      <w:r>
        <w:rPr>
          <w:b/>
        </w:rPr>
        <w:t xml:space="preserve">Limitation on definition of "certificate of approval holder"</w:t>
      </w:r>
    </w:p>
    <w:p>
      <w:pPr>
        <w:jc w:val="both"/>
        <w:spacing w:before="100" w:after="100"/>
        <w:ind w:start="360"/>
        <w:ind w:firstLine="360"/>
      </w:pPr>
      <w:r>
        <w:rPr/>
      </w:r>
      <w:r>
        <w:rPr/>
      </w:r>
      <w:r>
        <w:t xml:space="preserve">Notwithstanding </w:t>
      </w:r>
      <w:r>
        <w:t>section 2, subsection 8</w:t>
      </w:r>
      <w:r>
        <w:t xml:space="preserve">, as used in this chapter, unless the context otherwise indicates, "certificate of approval holder" means an in-state manufacturer of malt liquor or wine licensed under </w:t>
      </w:r>
      <w:r>
        <w:t>section 1355‑A</w:t>
      </w:r>
      <w:r>
        <w:t xml:space="preserve"> or an out-of-state manufacturer of or out-of-state wholesaler of malt liquor or wine that has been issued a certificate of approval under </w:t>
      </w:r>
      <w:r>
        <w:t>section 1361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615, §5 (NEW); PL 2019, c. 615,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§5 (NEW). PL 2019, c. 615,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§1401-A. Limitation on definition of "certificate of approval 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§1401-A. Limitation on definition of "certificate of approval 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§1401-A. LIMITATION ON DEFINITION OF "CERTIFICATE OF APPROVAL 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