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Used parts</w:t>
      </w:r>
    </w:p>
    <w:p>
      <w:pPr>
        <w:jc w:val="both"/>
        <w:spacing w:before="100" w:after="100"/>
        <w:ind w:start="360"/>
        <w:ind w:firstLine="360"/>
      </w:pPr>
      <w:r>
        <w:rPr/>
      </w:r>
      <w:r>
        <w:rPr/>
      </w:r>
      <w:r>
        <w:t xml:space="preserve">Unless the customer specifically agrees before installation of the part, a repair facility may not install a used, reconditioned or rebuilt part.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§1804. Used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Used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§1804. USED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