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1602</w:t>
        <w:t xml:space="preserve">.  </w:t>
      </w:r>
      <w:r>
        <w:rPr>
          <w:b/>
        </w:rPr>
        <w:t xml:space="preserve">Application of general law; duties designated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486 (NEW). PL 1979, c. 671, §24 (AMD). PL 1987, c. 737, §§A1,C106 (RP). PL 1989, c. 6 (AMD). PL 1989, c. 9, §2 (AMD). PL 1989, c. 104, §§C8,C10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§1602. Application of general law; duties designated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§1602. Application of general law; duties designated</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§1602. APPLICATION OF GENERAL LAW; DUTIES DESIGNATED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