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Municipality as body 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02. Municipality as body 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Municipality as body 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02. MUNICIPALITY AS BODY 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