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2005, c. 302, §9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