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w:t>
        <w:t xml:space="preserve">.  </w:t>
      </w:r>
      <w:r>
        <w:rPr>
          <w:b/>
        </w:rPr>
        <w:t xml:space="preserve">Denial of license</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ind w:firstLine="360"/>
      </w:pPr>
      <w:r>
        <w:rPr>
          <w:b/>
        </w:rPr>
        <w:t>1</w:t>
        <w:t xml:space="preserve">.  </w:t>
      </w:r>
      <w:r>
        <w:rPr>
          <w:b/>
        </w:rPr>
        <w:t xml:space="preserve">Lack of trustworthiness.</w:t>
        <w:t xml:space="preserve"> </w:t>
      </w:r>
      <w:r>
        <w:t xml:space="preserve"> </w:t>
      </w:r>
      <w:r>
        <w:t xml:space="preserve">Lack of trustworthiness and competence to conduct appraisal management services in a manner that safeguards the interests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w:t>
        <w:t xml:space="preserve">.  </w:t>
      </w:r>
      <w:r>
        <w:rPr>
          <w:b/>
        </w:rPr>
        <w:t xml:space="preserve">Misconduct.</w:t>
        <w:t xml:space="preserve"> </w:t>
      </w:r>
      <w:r>
        <w:t xml:space="preserve"> </w:t>
      </w:r>
      <w:r>
        <w:t xml:space="preserve">The commission of an act or omission in the practice of appraisal management services that constitutes dishonesty, fraud or misrepresentation with the intent to benefit the licensee or another person or with the intent to injure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3</w:t>
        <w:t xml:space="preserve">.  </w:t>
      </w:r>
      <w:r>
        <w:rPr>
          <w:b/>
        </w:rPr>
        <w:t xml:space="preserve">Court judgment.</w:t>
        <w:t xml:space="preserve"> </w:t>
      </w:r>
      <w:r>
        <w:t xml:space="preserve"> </w:t>
      </w:r>
      <w:r>
        <w:t xml:space="preserve">The entry of a final civil or criminal judgment against the licensee on grounds of fraud, misrepresentation or deceit in the provision of appraisal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4</w:t>
        <w:t xml:space="preserve">.  </w:t>
      </w:r>
      <w:r>
        <w:rPr>
          <w:b/>
        </w:rPr>
        <w:t xml:space="preserve">Unauthorized payment.</w:t>
        <w:t xml:space="preserve"> </w:t>
      </w:r>
      <w:r>
        <w:t xml:space="preserve"> </w:t>
      </w:r>
      <w:r>
        <w:t xml:space="preserve">Payment of a finder's fee or a referral fee to a person who does not have an appraiser license under </w:t>
      </w:r>
      <w:r>
        <w:t>chapter 124</w:t>
      </w:r>
      <w:r>
        <w:t xml:space="preserve"> in connection with appraisal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5</w:t>
        <w:t xml:space="preserve">.  </w:t>
      </w:r>
      <w:r>
        <w:rPr>
          <w:b/>
        </w:rPr>
        <w:t xml:space="preserve">Misrepresentation of professional qualifications.</w:t>
        <w:t xml:space="preserve"> </w:t>
      </w:r>
      <w:r>
        <w:t xml:space="preserve"> </w:t>
      </w:r>
      <w:r>
        <w:t xml:space="preserve">Permitting an employee of the licensee or a member of the licensee's appraisal panel to make a false or misleading statement in that portion of a written appraisal report that deals with professional qualifications or in any testimony concerning professional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6</w:t>
        <w:t xml:space="preserve">.  </w:t>
      </w:r>
      <w:r>
        <w:rPr>
          <w:b/>
        </w:rPr>
        <w:t xml:space="preserve">Predetermined appraisal result.</w:t>
        <w:t xml:space="preserve"> </w:t>
      </w:r>
      <w:r>
        <w:t xml:space="preserve"> </w:t>
      </w:r>
      <w:r>
        <w:t xml:space="preserve">Accepting a fee for performing an appraisal service when, in fact, the fee is or was contingent upon the appraiser's reporting a predetermined analysis, opinion or conclusion or is or was contingent upon the analysis, opinion, conclusion or valuation reached or upon the consequences resulting from the appraisal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7</w:t>
        <w:t xml:space="preserve">.  </w:t>
      </w:r>
      <w:r>
        <w:rPr>
          <w:b/>
        </w:rPr>
        <w:t xml:space="preserve">Lack of diligence.</w:t>
        <w:t xml:space="preserve"> </w:t>
      </w:r>
      <w:r>
        <w:t xml:space="preserve"> </w:t>
      </w:r>
      <w:r>
        <w:t xml:space="preserve">Failure or refusal, without good cause, to exercise reasonable diligence in providing appraisal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8</w:t>
        <w:t xml:space="preserve">.  </w:t>
      </w:r>
      <w:r>
        <w:rPr>
          <w:b/>
        </w:rPr>
        <w:t xml:space="preserve">Negligence or incompetence.</w:t>
        <w:t xml:space="preserve"> </w:t>
      </w:r>
      <w:r>
        <w:t xml:space="preserve"> </w:t>
      </w:r>
      <w:r>
        <w:t xml:space="preserve">Negligence or incompetence in performing appraisal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9</w:t>
        <w:t xml:space="preserve">.  </w:t>
      </w:r>
      <w:r>
        <w:rPr>
          <w:b/>
        </w:rPr>
        <w:t xml:space="preserve">Breach of confidentiality.</w:t>
        <w:t xml:space="preserve"> </w:t>
      </w:r>
      <w:r>
        <w:t xml:space="preserve"> </w:t>
      </w:r>
      <w:r>
        <w:t xml:space="preserve">A violation of the confidential nature of individual, business or governmental records to which a licensee or applicant gained access through employment or engagement as an appraisal management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10</w:t>
        <w:t xml:space="preserve">.  </w:t>
      </w:r>
      <w:r>
        <w:rPr>
          <w:b/>
        </w:rPr>
        <w:t xml:space="preserve">Suspension or revocation of license.</w:t>
        <w:t xml:space="preserve"> </w:t>
      </w:r>
      <w:r>
        <w:t xml:space="preserve"> </w:t>
      </w:r>
      <w:r>
        <w:t xml:space="preserve">Having had a professional or occupational license suspended or revoked for disciplinary reasons or an application rejected for reasons related to untrustworthiness within 3 years prior to the date of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11</w:t>
        <w:t xml:space="preserve">.  </w:t>
      </w:r>
      <w:r>
        <w:rPr>
          <w:b/>
        </w:rPr>
        <w:t xml:space="preserve">Failure to meet professional qualifications; failure to submit complete application.</w:t>
        <w:t xml:space="preserve"> </w:t>
      </w:r>
      <w:r>
        <w:t xml:space="preserve"> </w:t>
      </w:r>
      <w:r>
        <w:t xml:space="preserve">Failure to meet the professional qualifications for licensure as provided in this chapter or failure to submit a complete application within 30 days after being notified of the materials needed to complete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 Denial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 Denial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 DENIAL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