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§3 (NEW). PL 1993, c. 600, §A158 (RPR). PL 1995, c. 370,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§2429.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§2429.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