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2563</w:t>
        <w:t xml:space="preserve">.  </w:t>
      </w:r>
      <w:r>
        <w:rPr>
          <w:b/>
        </w:rPr>
        <w:t xml:space="preserve">Report; liaison; limitations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On or before August 1st of each year, the board shall submit to the Commissioner of Professional and Financial Regulation, for the preceding fiscal year ending June 30th, its annual report of its operations and financial position, together with such comments and recommendations as the board deems essential.</w:t>
      </w:r>
      <w:r>
        <w:t xml:space="preserve">  </w:t>
      </w:r>
      <w:r xmlns:wp="http://schemas.openxmlformats.org/drawingml/2010/wordprocessingDrawing" xmlns:w15="http://schemas.microsoft.com/office/word/2012/wordml">
        <w:rPr>
          <w:rFonts w:ascii="Arial" w:hAnsi="Arial" w:cs="Arial"/>
          <w:sz w:val="22"/>
          <w:szCs w:val="22"/>
        </w:rPr>
        <w:t xml:space="preserve">[PL 1985, c. 748, §42 (AMD).]</w:t>
      </w:r>
    </w:p>
    <w:p>
      <w:pPr>
        <w:jc w:val="both"/>
        <w:spacing w:before="100" w:after="100"/>
        <w:ind w:start="360"/>
        <w:ind w:firstLine="360"/>
      </w:pPr>
      <w:r>
        <w:rPr/>
      </w:r>
      <w:r>
        <w:rPr/>
      </w:r>
      <w:r>
        <w:t xml:space="preserve">The commissioner shall act as a liaison between the board and the Governor.</w:t>
      </w:r>
      <w:r>
        <w:t xml:space="preserve">  </w:t>
      </w:r>
      <w:r xmlns:wp="http://schemas.openxmlformats.org/drawingml/2010/wordprocessingDrawing" xmlns:w15="http://schemas.microsoft.com/office/word/2012/wordml">
        <w:rPr>
          <w:rFonts w:ascii="Arial" w:hAnsi="Arial" w:cs="Arial"/>
          <w:sz w:val="22"/>
          <w:szCs w:val="22"/>
        </w:rPr>
        <w:t xml:space="preserve">[PL 1977, c. 604, §24 (RPR).]</w:t>
      </w:r>
    </w:p>
    <w:p>
      <w:pPr>
        <w:jc w:val="both"/>
        <w:spacing w:before="100" w:after="100"/>
        <w:ind w:start="360"/>
        <w:ind w:firstLine="360"/>
      </w:pPr>
      <w:r>
        <w:rPr/>
      </w:r>
      <w:r>
        <w:rPr/>
      </w:r>
      <w:r>
        <w:t xml:space="preserve">The commissioner may not exercise or interfere with the exercise of discretionary, regulatory or licensing authority granted by statute to the board.  The commissioner may require the board to be accessible to the public for complaints and questions during regular business hours and to provide any information the commissioner requires in order to ensure that the board is operating administratively within the requirements of this chapter.</w:t>
      </w:r>
      <w:r>
        <w:t xml:space="preserve">  </w:t>
      </w:r>
      <w:r xmlns:wp="http://schemas.openxmlformats.org/drawingml/2010/wordprocessingDrawing" xmlns:w15="http://schemas.microsoft.com/office/word/2012/wordml">
        <w:rPr>
          <w:rFonts w:ascii="Arial" w:hAnsi="Arial" w:cs="Arial"/>
          <w:sz w:val="22"/>
          <w:szCs w:val="22"/>
        </w:rPr>
        <w:t xml:space="preserve">[PL 1993, c. 659, Pt. B, §12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374, §1 (NEW). PL 1977, c. 604, §24 (RPR). PL 1985, c. 748, §42 (AMD). PL 1993, c. 659, §B12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§2563. Report; liaison; limitations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§2563. Report; liaison; limitations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§2563. REPORT; LIAISON; LIMITATIONS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