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2600-A</w:t>
        <w:t xml:space="preserve">.  </w:t>
      </w:r>
      <w:r>
        <w:rPr>
          <w:b/>
        </w:rPr>
        <w:t xml:space="preserve">Confidentiality of personal information of applicant or licensee</w:t>
      </w:r>
    </w:p>
    <w:p>
      <w:pPr>
        <w:jc w:val="both"/>
        <w:spacing w:before="100" w:after="100"/>
        <w:ind w:start="1080" w:hanging="720"/>
      </w:pPr>
      <w:r>
        <w:rPr>
          <w:b/>
        </w:rPr>
        <w:t>(CONFLICT)</w:t>
      </w:r>
    </w:p>
    <w:p>
      <w:pPr>
        <w:jc w:val="both"/>
        <w:spacing w:before="100" w:after="100"/>
        <w:ind w:start="1080" w:hanging="720"/>
      </w:pPr>
      <w:r>
        <w:rPr>
          <w:b/>
        </w:rPr>
        <w:t>(CONTAINS TEXT WITH VARYING EFFECTIVE DATES)</w:t>
      </w:r>
    </w:p>
    <w:p>
      <w:pPr>
        <w:jc w:val="both"/>
        <w:spacing w:before="100" w:after="100"/>
        <w:ind w:start="360"/>
      </w:pPr>
      <w:r>
        <w:rPr>
          <w:b/>
        </w:rPr>
        <w:t>(WHOLE SECTION CONFLICT: Text as repealed by PL 2025, c. 738, Pt. A, §5, 9)</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214, §1 (NEW). PL 2025, c. 659, §8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§2600-A. Confidentiality of personal information of applicant or licensee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§2600-A. Confidentiality of personal information of applicant or licensee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§2600-A. CONFIDENTIALITY OF PERSONAL INFORMATION OF APPLICANT OR LICENSEE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