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3300-E</w:t>
        <w:t xml:space="preserve">.  </w:t>
      </w:r>
      <w:r>
        <w:rPr>
          <w:b/>
        </w:rPr>
        <w:t xml:space="preserve">Issuance of prescription for ophthalmic lenses</w:t>
      </w:r>
    </w:p>
    <w:p>
      <w:pPr>
        <w:jc w:val="both"/>
        <w:spacing w:before="100" w:after="100"/>
        <w:ind w:start="360"/>
      </w:pPr>
      <w:r>
        <w:rPr>
          <w:b/>
        </w:rPr>
        <w:t>(REALLOCATED FROM TITLE 32, SECTION 3300-D)</w:t>
      </w:r>
    </w:p>
    <w:p>
      <w:pPr>
        <w:jc w:val="both"/>
        <w:spacing w:before="100" w:after="100"/>
        <w:ind w:start="360"/>
        <w:ind w:firstLine="360"/>
      </w:pPr>
      <w:r>
        <w:rPr/>
      </w:r>
      <w:r>
        <w:rPr/>
      </w:r>
      <w:r>
        <w:t xml:space="preserve">A physician licensed pursuant to </w:t>
      </w:r>
      <w:r>
        <w:t>section 3275</w:t>
      </w:r>
      <w:r>
        <w:t xml:space="preserve"> may not issue a prescription for ophthalmic lenses, as defined in </w:t>
      </w:r>
      <w:r>
        <w:t>section 2411, subsection 10</w:t>
      </w:r>
      <w:r>
        <w:t xml:space="preserve">, solely in reliance on a measurement of the eye by a kiosk, as defined in </w:t>
      </w:r>
      <w:r>
        <w:t>section 2411, subsection 9</w:t>
      </w:r>
      <w:r>
        <w:t xml:space="preserve">, without conducting an eye examination, as defined in </w:t>
      </w:r>
      <w:r>
        <w:t>section 2411,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1, §36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§3300-E. Issuance of prescription for ophthalmic lenses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§3300-E. Issuance of prescription for ophthalmic lenses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§3300-E. ISSUANCE OF PRESCRIPTION FOR OPHTHALMIC LENSES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