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3300-I</w:t>
        <w:t xml:space="preserve">.  </w:t>
      </w:r>
      <w:r>
        <w:rPr>
          <w:b/>
        </w:rPr>
        <w:t xml:space="preserve">Duty to warn and protect</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(REALLOCATED FROM TITLE 32, SECTION 3300-G)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317, §2 (NEW). RR 2019, c. 1, Pt. A, §45 (RAL).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§3300-I. Duty to warn and protect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§3300-I. Duty to warn and protect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§3300-I. DUTY TO WARN AND PROTECT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