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1995, c. 505, §17 (RP). PL 1995, c. 505, §22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§9501.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§9501.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