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"Conservation easement" means a nonpossessory interest of a holder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or enhancing air or water quality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2</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empowered to hold an interest in real property under the laws of this State or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nonprofit corporation or charitable trust, the purposes or powers of which include retaining or protecting the natural, scenic or open space values of real property; assuring the availability of real property for agricultural, forest, recreational or open space use; protecting natural resources; or maintaining or enhancing air or water quality or preserving the historical, architectural, archaeological or cultural aspects of real property.</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Real property.</w:t>
        <w:t xml:space="preserve"> </w:t>
      </w:r>
      <w:r>
        <w:t xml:space="preserve"> </w:t>
      </w:r>
      <w:r>
        <w:t xml:space="preserve">"Real property" includes without limitation surface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 (AMD).]</w:t>
      </w:r>
    </w:p>
    <w:p>
      <w:pPr>
        <w:jc w:val="both"/>
        <w:spacing w:before="100" w:after="0"/>
        <w:ind w:start="360"/>
        <w:ind w:firstLine="360"/>
      </w:pPr>
      <w:r>
        <w:rPr>
          <w:b/>
        </w:rPr>
        <w:t>4</w:t>
        <w:t xml:space="preserve">.  </w:t>
      </w:r>
      <w:r>
        <w:rPr>
          <w:b/>
        </w:rPr>
        <w:t xml:space="preserve">Third-party right of enforcement.</w:t>
        <w:t xml:space="preserve"> </w:t>
      </w:r>
      <w:r>
        <w:t xml:space="preserve"> </w:t>
      </w:r>
      <w:r>
        <w:t xml:space="preserve">"Third-party right of enforcement" means a right provided in a conservation easement to enforce any of its terms granted to a governmental body, nonprofit corporation or charitable trust, which, although eligible to be a holder,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