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9009</w:t>
        <w:t xml:space="preserve">.  </w:t>
      </w:r>
      <w:r>
        <w:rPr>
          <w:b/>
        </w:rPr>
        <w:t xml:space="preserve">Incarceration in penal or correctional institution--Article IX</w:t>
      </w:r>
    </w:p>
    <w:p>
      <w:pPr>
        <w:jc w:val="both"/>
        <w:spacing w:before="100" w:after="0"/>
        <w:ind w:start="360"/>
        <w:ind w:firstLine="360"/>
      </w:pPr>
      <w:r>
        <w:rPr>
          <w:b/>
        </w:rPr>
        <w:t>1</w:t>
        <w:t xml:space="preserve">.  </w:t>
      </w:r>
      <w:r>
        <w:rPr>
          <w:b/>
        </w:rPr>
        <w:t xml:space="preserve">Application.</w:t>
        <w:t xml:space="preserve"> </w:t>
      </w:r>
      <w:r>
        <w:t xml:space="preserve"> </w:t>
      </w:r>
      <w:r>
        <w:t xml:space="preserve">No provision of this compact except Article V shall apply to any person institutionalized while under sentence in a penal or correctional institution or while subject to trial on a criminal charge, or whose institutionalization is due to the commission of an offense for which, in the absence of mental illness or mental deficiency, said person would be subject to incarceration in a penal or correctional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2</w:t>
        <w:t xml:space="preserve">.  </w:t>
      </w:r>
      <w:r>
        <w:rPr>
          <w:b/>
        </w:rPr>
        <w:t xml:space="preserve">Policy not to jail.</w:t>
        <w:t xml:space="preserve"> </w:t>
      </w:r>
      <w:r>
        <w:t xml:space="preserve"> </w:t>
      </w:r>
      <w:r>
        <w:t xml:space="preserve">To every extent possible, it shall be the policy of states party to this compact that no patient shall be placed or detained in any prison, jail or lockup, but such patient shall, with all expedition, be taken to a suitable institutional facility for mental illness or mental deficiency.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§9009. Incarceration in penal or correctional institution--Article IX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§9009. Incarceration in penal or correctional institution--Article IX</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§9009. INCARCERATION IN PENAL OR CORRECTIONAL INSTITUTION--ARTICLE IX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