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3133-B</w:t>
        <w:t xml:space="preserve">.  </w:t>
      </w:r>
      <w:r>
        <w:rPr>
          <w:b/>
        </w:rPr>
        <w:t xml:space="preserve">Mandatory participation in regional transmission organization</w:t>
      </w:r>
    </w:p>
    <w:p>
      <w:pPr>
        <w:jc w:val="both"/>
        <w:spacing w:before="100" w:after="0"/>
        <w:ind w:start="360"/>
        <w:ind w:firstLine="360"/>
      </w:pPr>
      <w:r>
        <w:rPr>
          <w:b/>
        </w:rPr>
        <w:t>1</w:t>
        <w:t xml:space="preserve">.  </w:t>
      </w:r>
      <w:r>
        <w:rPr>
          <w:b/>
        </w:rPr>
        <w:t xml:space="preserve">Regional transmission organization; definition.</w:t>
        <w:t xml:space="preserve"> </w:t>
      </w:r>
      <w:r>
        <w:t xml:space="preserve"> </w:t>
      </w:r>
      <w:r>
        <w:t xml:space="preserve">For the purposes of this section, "regional transmission organization" has the same meaning as in </w:t>
      </w:r>
      <w:r>
        <w:t>section 10102, subsection 8</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646, §1 (NEW).]</w:t>
      </w:r>
    </w:p>
    <w:p>
      <w:pPr>
        <w:jc w:val="both"/>
        <w:spacing w:before="100" w:after="0"/>
        <w:ind w:start="360"/>
        <w:ind w:firstLine="360"/>
      </w:pPr>
      <w:r>
        <w:rPr>
          <w:b/>
        </w:rPr>
        <w:t>2</w:t>
        <w:t xml:space="preserve">.  </w:t>
      </w:r>
      <w:r>
        <w:rPr>
          <w:b/>
        </w:rPr>
        <w:t xml:space="preserve">Participation mandatory.</w:t>
        <w:t xml:space="preserve"> </w:t>
      </w:r>
      <w:r>
        <w:t xml:space="preserve"> </w:t>
      </w:r>
      <w:r>
        <w:t xml:space="preserve">Except as provided in </w:t>
      </w:r>
      <w:r>
        <w:t>subsection 3</w:t>
      </w:r>
      <w:r>
        <w:t xml:space="preserve">, a transmission and distribution utility may not own or control a transmission and distribution plant located in the State unless the transmission and distribution utility participates in a regional transmission organization.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646, §1 (NEW).]</w:t>
      </w:r>
    </w:p>
    <w:p>
      <w:pPr>
        <w:jc w:val="both"/>
        <w:spacing w:before="100" w:after="100"/>
        <w:ind w:start="360"/>
        <w:ind w:firstLine="360"/>
      </w:pPr>
      <w:r>
        <w:rPr>
          <w:b/>
        </w:rPr>
        <w:t>3</w:t>
        <w:t xml:space="preserve">.  </w:t>
      </w:r>
      <w:r>
        <w:rPr>
          <w:b/>
        </w:rPr>
        <w:t xml:space="preserve">Exceptions.</w:t>
        <w:t xml:space="preserve"> </w:t>
      </w:r>
      <w:r>
        <w:t xml:space="preserve"> </w:t>
      </w:r>
      <w:r>
        <w:t xml:space="preserve">The provisions of this section do not apply to:</w:t>
      </w:r>
    </w:p>
    <w:p>
      <w:pPr>
        <w:jc w:val="both"/>
        <w:spacing w:before="100" w:after="0"/>
        <w:ind w:start="720"/>
      </w:pPr>
      <w:r>
        <w:rPr/>
        <w:t>A</w:t>
        <w:t xml:space="preserve">.  </w:t>
      </w:r>
      <w:r>
        <w:rPr/>
      </w:r>
      <w:r>
        <w:t xml:space="preserve">A consumer-owned transmission and distribution utility as defined in </w:t>
      </w:r>
      <w:r>
        <w:t>section 3501, subsection 1</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2025, c. 646, §1 (NEW).]</w:t>
      </w:r>
    </w:p>
    <w:p>
      <w:pPr>
        <w:jc w:val="both"/>
        <w:spacing w:before="100" w:after="0"/>
        <w:ind w:start="720"/>
      </w:pPr>
      <w:r>
        <w:rPr/>
        <w:t>B</w:t>
        <w:t xml:space="preserve">.  </w:t>
      </w:r>
      <w:r>
        <w:rPr/>
      </w:r>
      <w:r>
        <w:t xml:space="preserve">A transmission and distribution utility that owns or controls a transmission and distribution plant located in an area of this State in which the retail electricity market is administered by the independent system administrator for northern Maine.</w:t>
      </w:r>
      <w:r>
        <w:t xml:space="preserve">  </w:t>
      </w:r>
      <w:r xmlns:wp="http://schemas.openxmlformats.org/drawingml/2010/wordprocessingDrawing" xmlns:w15="http://schemas.microsoft.com/office/word/2012/wordml">
        <w:rPr>
          <w:rFonts w:ascii="Arial" w:hAnsi="Arial" w:cs="Arial"/>
          <w:sz w:val="22"/>
          <w:szCs w:val="22"/>
        </w:rPr>
        <w:t xml:space="preserve">[PL 2025, c. 646,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646,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§3133-B. Mandatory participation in regional transmission organization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§3133-B. Mandatory participation in regional transmission organization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§3133-B. MANDATORY PARTICIPATION IN REGIONAL TRANSMISSION ORGANIZATION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