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2406</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818, §2 (NEW). PL 1995, c. 49, §2 (RP). PL 1995, c. 50,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§2406.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§2406.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§2406.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