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2047</w:t>
        <w:t xml:space="preserve">.  </w:t>
      </w:r>
      <w:r>
        <w:rPr>
          <w:b/>
        </w:rPr>
        <w:t xml:space="preserve">Implementation</w:t>
      </w:r>
    </w:p>
    <w:p>
      <w:pPr>
        <w:jc w:val="both"/>
        <w:spacing w:before="100" w:after="0"/>
        <w:ind w:start="360"/>
        <w:ind w:firstLine="360"/>
      </w:pPr>
      <w:r>
        <w:rPr>
          <w:b/>
        </w:rPr>
        <w:t>1</w:t>
        <w:t xml:space="preserve">.  </w:t>
      </w:r>
      <w:r>
        <w:rPr>
          <w:b/>
        </w:rPr>
        <w:t xml:space="preserve">Implementation; operation.</w:t>
        <w:t xml:space="preserve"> </w:t>
      </w:r>
      <w:r>
        <w:t xml:space="preserve"> </w:t>
      </w:r>
      <w:r>
        <w:t xml:space="preserve">Upon receipt of federal approval and certification under </w:t>
      </w:r>
      <w:r>
        <w:t>section 2046, subsection 3</w:t>
      </w:r>
      <w:r>
        <w:t xml:space="preserve">, the state agency designated to oversee the program pursuant to this chapter shall implement the program as required in </w:t>
      </w:r>
      <w:r>
        <w:t>subsection 2</w:t>
      </w:r>
      <w:r>
        <w:t xml:space="preserve">.  The program must begin operating no later than 6 months following receipt of federal approval and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100"/>
        <w:ind w:start="360"/>
        <w:ind w:firstLine="360"/>
      </w:pPr>
      <w:r>
        <w:rPr>
          <w:b/>
        </w:rPr>
        <w:t>2</w:t>
        <w:t xml:space="preserve">.  </w:t>
      </w:r>
      <w:r>
        <w:rPr>
          <w:b/>
        </w:rPr>
        <w:t xml:space="preserve">Requirements.</w:t>
        <w:t xml:space="preserve"> </w:t>
      </w:r>
      <w:r>
        <w:t xml:space="preserve"> </w:t>
      </w:r>
      <w:r>
        <w:t xml:space="preserve">Prior to operating the program, the state agency designated to oversee the program pursuant to this chapter shall:</w:t>
      </w:r>
    </w:p>
    <w:p>
      <w:pPr>
        <w:jc w:val="both"/>
        <w:spacing w:before="100" w:after="0"/>
        <w:ind w:start="720"/>
      </w:pPr>
      <w:r>
        <w:rPr/>
        <w:t>A</w:t>
        <w:t xml:space="preserve">.  </w:t>
      </w:r>
      <w:r>
        <w:rPr/>
      </w:r>
      <w:r>
        <w:t xml:space="preserve">Become a licensed drug wholesaler or enter into a contract with a licensed drug wholesaler in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B</w:t>
        <w:t xml:space="preserve">.  </w:t>
      </w:r>
      <w:r>
        <w:rPr/>
      </w:r>
      <w:r>
        <w:t xml:space="preserve">Contract with one or more distributors licensed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C</w:t>
        <w:t xml:space="preserve">.  </w:t>
      </w:r>
      <w:r>
        <w:rPr/>
      </w:r>
      <w:r>
        <w:t xml:space="preserve">Contract with one or more licensed and regulated prescription drug suppliers in Canada;</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D</w:t>
        <w:t xml:space="preserve">.  </w:t>
      </w:r>
      <w:r>
        <w:rPr/>
      </w:r>
      <w:r>
        <w:t xml:space="preserve">Consult with health insurance carriers, employers, pharmacies, pharmacists, health care providers and consumers;</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E</w:t>
        <w:t xml:space="preserve">.  </w:t>
      </w:r>
      <w:r>
        <w:rPr/>
      </w:r>
      <w:r>
        <w:t xml:space="preserve">Develop a registration process for health insurance carriers, pharmacies and health care providers authorized to prescribe and administer prescription drugs that are willing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F</w:t>
        <w:t xml:space="preserve">.  </w:t>
      </w:r>
      <w:r>
        <w:rPr/>
      </w:r>
      <w:r>
        <w:t xml:space="preserve">Create a publicly accessible website for listing the prices of prescription drugs to be imported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G</w:t>
        <w:t xml:space="preserve">.  </w:t>
      </w:r>
      <w:r>
        <w:rPr/>
      </w:r>
      <w:r>
        <w:t xml:space="preserve">Create an outreach and marketing plan to generate public awareness of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H</w:t>
        <w:t xml:space="preserve">.  </w:t>
      </w:r>
      <w:r>
        <w:rPr/>
      </w:r>
      <w:r>
        <w:t xml:space="preserve">Provide a telephone hotline to answer questions and address needs of consumers, employers, health insurance carriers, pharmacies, health care providers and others affected by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I</w:t>
        <w:t xml:space="preserve">.  </w:t>
      </w:r>
      <w:r>
        <w:rPr/>
      </w:r>
      <w:r>
        <w:t xml:space="preserve">Develop a 2-year audit work plan; and</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J</w:t>
        <w:t xml:space="preserve">.  </w:t>
      </w:r>
      <w:r>
        <w:rPr/>
      </w:r>
      <w:r>
        <w:t xml:space="preserve">Conduct any other activity determined necessary to successfully implement and operate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§2047.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§2047.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§2047.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