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3209</w:t>
        <w:t xml:space="preserve">.  </w:t>
      </w:r>
      <w:r>
        <w:rPr>
          <w:b/>
        </w:rPr>
        <w:t xml:space="preserve">Technical assistance materials hub</w:t>
      </w:r>
    </w:p>
    <w:p>
      <w:pPr>
        <w:jc w:val="both"/>
        <w:spacing w:before="100" w:after="0"/>
        <w:ind w:start="360"/>
        <w:ind w:firstLine="360"/>
      </w:pPr>
      <w:r>
        <w:rPr>
          <w:b/>
        </w:rPr>
        <w:t>1</w:t>
        <w:t xml:space="preserve">.  </w:t>
      </w:r>
      <w:r>
        <w:rPr>
          <w:b/>
        </w:rPr>
        <w:t xml:space="preserve">Definition.</w:t>
        <w:t xml:space="preserve"> </w:t>
      </w:r>
      <w:r>
        <w:t xml:space="preserve"> </w:t>
      </w:r>
      <w:r>
        <w:t xml:space="preserve">As used in this section, unless the context otherwise indicates, "technical assistance materials hub" or "hub" means a centralized source of information that provides available resources and data to guide decision makers planning for and implementing projects.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556, §1 (NEW).]</w:t>
      </w:r>
    </w:p>
    <w:p>
      <w:pPr>
        <w:jc w:val="both"/>
        <w:spacing w:before="100" w:after="100"/>
        <w:ind w:start="360"/>
        <w:ind w:firstLine="360"/>
      </w:pPr>
      <w:r>
        <w:rPr>
          <w:b/>
        </w:rPr>
        <w:t>2</w:t>
        <w:t xml:space="preserve">.  </w:t>
      </w:r>
      <w:r>
        <w:rPr>
          <w:b/>
        </w:rPr>
        <w:t xml:space="preserve">Hub established.</w:t>
        <w:t xml:space="preserve"> </w:t>
      </w:r>
      <w:r>
        <w:t xml:space="preserve"> </w:t>
      </w:r>
      <w:r>
        <w:t xml:space="preserve">The office shall coordinate with appropriate tribal, state, regional and local entities to establish and maintain a technical assistance materials hub on the publicly accessible website maintained by the office.  The office shall make available through the hub materials addressing a wide variety of topics relevant to communities in this State, including, but not limited to, planning, climate resilience, housing and development.  The office may also make available through the hub any of the following materials:</w:t>
      </w:r>
    </w:p>
    <w:p>
      <w:pPr>
        <w:jc w:val="both"/>
        <w:spacing w:before="100" w:after="0"/>
        <w:ind w:start="720"/>
      </w:pPr>
      <w:r>
        <w:rPr/>
        <w:t>A</w:t>
        <w:t xml:space="preserve">.  </w:t>
      </w:r>
      <w:r>
        <w:rPr/>
      </w:r>
      <w:r>
        <w:t xml:space="preserve">A collection of the best available resources regarding projections and models, assessments and data pertaining to the topics addressed by materials made available pursuant to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556, §1 (NEW).]</w:t>
      </w:r>
    </w:p>
    <w:p>
      <w:pPr>
        <w:jc w:val="both"/>
        <w:spacing w:before="100" w:after="0"/>
        <w:ind w:start="720"/>
      </w:pPr>
      <w:r>
        <w:rPr/>
        <w:t>B</w:t>
        <w:t xml:space="preserve">.  </w:t>
      </w:r>
      <w:r>
        <w:rPr/>
      </w:r>
      <w:r>
        <w:t xml:space="preserve">Tools that allow for the visualization of regions and communities across the State and that integrate best available data pertaining to the topics addressed by materials made available pursuant to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556, §1 (NEW).]</w:t>
      </w:r>
    </w:p>
    <w:p>
      <w:pPr>
        <w:jc w:val="both"/>
        <w:spacing w:before="100" w:after="0"/>
        <w:ind w:start="720"/>
      </w:pPr>
      <w:r>
        <w:rPr/>
        <w:t>C</w:t>
        <w:t xml:space="preserve">.  </w:t>
      </w:r>
      <w:r>
        <w:rPr/>
      </w:r>
      <w:r>
        <w:t xml:space="preserve">A library of white papers, case studies, research articles and best practices that are searchable by relevance to region, locality and sector pertaining to the topics addressed by materials made available pursuant to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556, §1 (NEW).]</w:t>
      </w:r>
    </w:p>
    <w:p>
      <w:pPr>
        <w:jc w:val="both"/>
        <w:spacing w:before="100" w:after="0"/>
        <w:ind w:start="720"/>
      </w:pPr>
      <w:r>
        <w:rPr/>
        <w:t>D</w:t>
        <w:t xml:space="preserve">.  </w:t>
      </w:r>
      <w:r>
        <w:rPr/>
      </w:r>
      <w:r>
        <w:t xml:space="preserve">Information about funding opportunities for communities; and</w:t>
      </w:r>
      <w:r>
        <w:t xml:space="preserve">  </w:t>
      </w:r>
      <w:r xmlns:wp="http://schemas.openxmlformats.org/drawingml/2010/wordprocessingDrawing" xmlns:w15="http://schemas.microsoft.com/office/word/2012/wordml">
        <w:rPr>
          <w:rFonts w:ascii="Arial" w:hAnsi="Arial" w:cs="Arial"/>
          <w:sz w:val="22"/>
          <w:szCs w:val="22"/>
        </w:rPr>
        <w:t xml:space="preserve">[PL 2025, c. 556, §1 (NEW).]</w:t>
      </w:r>
    </w:p>
    <w:p>
      <w:pPr>
        <w:jc w:val="both"/>
        <w:spacing w:before="100" w:after="0"/>
        <w:ind w:start="720"/>
      </w:pPr>
      <w:r>
        <w:rPr/>
        <w:t>E</w:t>
        <w:t xml:space="preserve">.  </w:t>
      </w:r>
      <w:r>
        <w:rPr/>
      </w:r>
      <w:r>
        <w:t xml:space="preserve">Regionally prioritized best practice projects that support regional collaboration.</w:t>
      </w:r>
      <w:r>
        <w:t xml:space="preserve">  </w:t>
      </w:r>
      <w:r xmlns:wp="http://schemas.openxmlformats.org/drawingml/2010/wordprocessingDrawing" xmlns:w15="http://schemas.microsoft.com/office/word/2012/wordml">
        <w:rPr>
          <w:rFonts w:ascii="Arial" w:hAnsi="Arial" w:cs="Arial"/>
          <w:sz w:val="22"/>
          <w:szCs w:val="22"/>
        </w:rPr>
        <w:t xml:space="preserve">[PL 2025, c. 556,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556, §1 (NEW).]</w:t>
      </w:r>
    </w:p>
    <w:p>
      <w:pPr>
        <w:jc w:val="both"/>
        <w:spacing w:before="100" w:after="0"/>
        <w:ind w:start="360"/>
        <w:ind w:firstLine="360"/>
      </w:pPr>
      <w:r>
        <w:rPr>
          <w:b/>
        </w:rPr>
        <w:t>3</w:t>
        <w:t xml:space="preserve">.  </w:t>
      </w:r>
      <w:r>
        <w:rPr>
          <w:b/>
        </w:rPr>
        <w:t xml:space="preserve">Updates.</w:t>
        <w:t xml:space="preserve"> </w:t>
      </w:r>
      <w:r>
        <w:t xml:space="preserve"> </w:t>
      </w:r>
      <w:r>
        <w:t xml:space="preserve">The office shall regularly update the hub.</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556,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556,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§3209. Technical assistance materials hub</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§3209. Technical assistance materials hub</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§3209. TECHNICAL ASSISTANCE MATERIALS HUB</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